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19A6EE" w14:textId="77777777" w:rsidR="004117E0" w:rsidRDefault="004117E0" w:rsidP="00091F63">
      <w:pPr>
        <w:pStyle w:val="Title"/>
        <w:jc w:val="center"/>
        <w:rPr>
          <w:color w:val="1F3864" w:themeColor="accent5" w:themeShade="80"/>
        </w:rPr>
      </w:pPr>
      <w:r>
        <w:rPr>
          <w:noProof/>
          <w:color w:val="1F3864" w:themeColor="accent5" w:themeShade="80"/>
        </w:rPr>
        <w:drawing>
          <wp:inline distT="0" distB="0" distL="0" distR="0" wp14:anchorId="0005B70C" wp14:editId="557923F4">
            <wp:extent cx="5819530" cy="1857375"/>
            <wp:effectExtent l="0" t="0" r="0" b="0"/>
            <wp:docPr id="2" name="Picture 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38082" cy="1863296"/>
                    </a:xfrm>
                    <a:prstGeom prst="rect">
                      <a:avLst/>
                    </a:prstGeom>
                  </pic:spPr>
                </pic:pic>
              </a:graphicData>
            </a:graphic>
          </wp:inline>
        </w:drawing>
      </w:r>
    </w:p>
    <w:p w14:paraId="318FDFC3" w14:textId="77777777" w:rsidR="004117E0" w:rsidRDefault="004117E0">
      <w:pPr>
        <w:rPr>
          <w:color w:val="1F3864" w:themeColor="accent5" w:themeShade="80"/>
        </w:rPr>
      </w:pPr>
    </w:p>
    <w:p w14:paraId="3692B57A" w14:textId="77777777" w:rsidR="004117E0" w:rsidRDefault="004117E0">
      <w:pPr>
        <w:rPr>
          <w:color w:val="1F3864" w:themeColor="accent5" w:themeShade="80"/>
        </w:rPr>
      </w:pPr>
    </w:p>
    <w:p w14:paraId="4ED82E7E" w14:textId="0A42BD90" w:rsidR="004117E0" w:rsidRPr="00DD5561" w:rsidRDefault="004117E0" w:rsidP="00DD5561">
      <w:pPr>
        <w:rPr>
          <w:color w:val="1F3864" w:themeColor="accent5" w:themeShade="80"/>
          <w:sz w:val="36"/>
          <w:szCs w:val="36"/>
        </w:rPr>
      </w:pPr>
    </w:p>
    <w:p w14:paraId="7C3602AA" w14:textId="77777777" w:rsidR="004117E0" w:rsidRPr="00DD5561" w:rsidRDefault="004117E0" w:rsidP="004117E0">
      <w:pPr>
        <w:jc w:val="center"/>
        <w:rPr>
          <w:color w:val="1F3864" w:themeColor="accent5" w:themeShade="80"/>
          <w:sz w:val="36"/>
          <w:szCs w:val="36"/>
          <w:lang w:val="fr-FR"/>
        </w:rPr>
      </w:pPr>
    </w:p>
    <w:p w14:paraId="57D37A1E" w14:textId="434004D2" w:rsidR="004117E0" w:rsidRPr="00DD5561" w:rsidRDefault="004117E0" w:rsidP="004117E0">
      <w:pPr>
        <w:jc w:val="center"/>
        <w:rPr>
          <w:color w:val="1F3864" w:themeColor="accent5" w:themeShade="80"/>
          <w:sz w:val="36"/>
          <w:szCs w:val="36"/>
          <w:lang w:val="fr-FR"/>
        </w:rPr>
      </w:pPr>
    </w:p>
    <w:p w14:paraId="0A05C23C" w14:textId="77777777" w:rsidR="004117E0" w:rsidRPr="00DD5561" w:rsidRDefault="004117E0" w:rsidP="004117E0">
      <w:pPr>
        <w:jc w:val="center"/>
        <w:rPr>
          <w:color w:val="1F3864" w:themeColor="accent5" w:themeShade="80"/>
          <w:sz w:val="36"/>
          <w:szCs w:val="36"/>
          <w:lang w:val="fr-FR"/>
        </w:rPr>
      </w:pPr>
    </w:p>
    <w:p w14:paraId="2104766D" w14:textId="77777777" w:rsidR="004117E0" w:rsidRPr="00DD5561" w:rsidRDefault="004117E0" w:rsidP="004117E0">
      <w:pPr>
        <w:jc w:val="center"/>
        <w:rPr>
          <w:color w:val="1F3864" w:themeColor="accent5" w:themeShade="80"/>
          <w:sz w:val="36"/>
          <w:szCs w:val="36"/>
          <w:lang w:val="fr-FR"/>
        </w:rPr>
      </w:pPr>
    </w:p>
    <w:p w14:paraId="53C3194B" w14:textId="77777777" w:rsidR="004117E0" w:rsidRPr="00DD5561" w:rsidRDefault="004117E0" w:rsidP="004117E0">
      <w:pPr>
        <w:jc w:val="center"/>
        <w:rPr>
          <w:rFonts w:asciiTheme="majorHAnsi" w:eastAsiaTheme="majorEastAsia" w:hAnsiTheme="majorHAnsi" w:cstheme="majorBidi"/>
          <w:color w:val="1F3864" w:themeColor="accent5" w:themeShade="80"/>
          <w:spacing w:val="-10"/>
          <w:kern w:val="28"/>
          <w:sz w:val="56"/>
          <w:szCs w:val="56"/>
          <w:lang w:val="fr-FR"/>
        </w:rPr>
      </w:pPr>
    </w:p>
    <w:p w14:paraId="75BF7251" w14:textId="77777777" w:rsidR="00954607" w:rsidRPr="00DD5561" w:rsidRDefault="00954607" w:rsidP="00954607">
      <w:pPr>
        <w:spacing w:after="0" w:line="240" w:lineRule="auto"/>
        <w:rPr>
          <w:rFonts w:ascii="Calibri" w:eastAsia="Calibri" w:hAnsi="Calibri" w:cs="Calibri"/>
          <w:lang w:val="fr-FR"/>
        </w:rPr>
      </w:pPr>
    </w:p>
    <w:p w14:paraId="5E84C6EF" w14:textId="77777777" w:rsidR="00954607" w:rsidRPr="00DD5561" w:rsidRDefault="00954607" w:rsidP="00954607">
      <w:pPr>
        <w:spacing w:after="0" w:line="240" w:lineRule="auto"/>
        <w:rPr>
          <w:rFonts w:ascii="Calibri" w:eastAsia="Calibri" w:hAnsi="Calibri" w:cs="Calibri"/>
          <w:lang w:val="fr-FR"/>
        </w:rPr>
      </w:pPr>
    </w:p>
    <w:p w14:paraId="0DF49584" w14:textId="77777777" w:rsidR="00954607" w:rsidRPr="00DD5561" w:rsidRDefault="00954607" w:rsidP="00954607">
      <w:pPr>
        <w:spacing w:after="0" w:line="240" w:lineRule="auto"/>
        <w:rPr>
          <w:rFonts w:ascii="Calibri" w:eastAsia="Calibri" w:hAnsi="Calibri" w:cs="Calibri"/>
          <w:lang w:val="fr-FR"/>
        </w:rPr>
      </w:pPr>
    </w:p>
    <w:p w14:paraId="7A69B74D" w14:textId="77777777" w:rsidR="00954607" w:rsidRPr="00DD5561" w:rsidRDefault="00954607" w:rsidP="00954607">
      <w:pPr>
        <w:spacing w:after="0" w:line="240" w:lineRule="auto"/>
        <w:rPr>
          <w:rFonts w:ascii="Calibri" w:eastAsia="Calibri" w:hAnsi="Calibri" w:cs="Calibri"/>
          <w:lang w:val="fr-FR"/>
        </w:rPr>
      </w:pPr>
    </w:p>
    <w:p w14:paraId="2DF5F46A" w14:textId="77777777" w:rsidR="00954607" w:rsidRPr="00DD5561" w:rsidRDefault="00954607" w:rsidP="00954607">
      <w:pPr>
        <w:spacing w:after="0" w:line="240" w:lineRule="auto"/>
        <w:rPr>
          <w:rFonts w:ascii="Calibri" w:eastAsia="Calibri" w:hAnsi="Calibri" w:cs="Calibri"/>
          <w:lang w:val="fr-FR"/>
        </w:rPr>
      </w:pPr>
    </w:p>
    <w:p w14:paraId="6FC72719" w14:textId="77777777" w:rsidR="00954607" w:rsidRPr="00DD5561" w:rsidRDefault="00954607" w:rsidP="00954607">
      <w:pPr>
        <w:spacing w:after="0" w:line="240" w:lineRule="auto"/>
        <w:rPr>
          <w:rFonts w:ascii="Calibri" w:eastAsia="Calibri" w:hAnsi="Calibri" w:cs="Calibri"/>
          <w:lang w:val="fr-FR"/>
        </w:rPr>
      </w:pPr>
    </w:p>
    <w:p w14:paraId="1EB82693" w14:textId="6834AE12" w:rsidR="00954607" w:rsidRPr="00DD5561" w:rsidRDefault="00954607" w:rsidP="00954607">
      <w:pPr>
        <w:spacing w:after="0" w:line="240" w:lineRule="auto"/>
        <w:rPr>
          <w:rFonts w:ascii="Calibri" w:eastAsia="Calibri" w:hAnsi="Calibri" w:cs="Calibri"/>
          <w:lang w:val="fr-FR"/>
        </w:rPr>
      </w:pPr>
    </w:p>
    <w:p w14:paraId="4A66A65A" w14:textId="77777777" w:rsidR="00DD5561" w:rsidRDefault="00DD5561">
      <w:pPr>
        <w:rPr>
          <w:rFonts w:eastAsia="Times New Roman"/>
          <w:b/>
          <w:bCs/>
          <w:lang w:val="fr-FR"/>
        </w:rPr>
      </w:pPr>
      <w:r>
        <w:rPr>
          <w:rFonts w:eastAsia="Times New Roman"/>
          <w:b/>
          <w:bCs/>
          <w:lang w:val="fr-FR"/>
        </w:rPr>
        <w:br w:type="page"/>
      </w:r>
    </w:p>
    <w:p w14:paraId="414BC803" w14:textId="4806DD5A" w:rsidR="00954607" w:rsidRPr="00DD5561" w:rsidRDefault="00954607" w:rsidP="00796730">
      <w:pPr>
        <w:spacing w:before="120" w:after="0" w:line="240" w:lineRule="auto"/>
        <w:rPr>
          <w:rFonts w:eastAsia="Times New Roman"/>
          <w:b/>
          <w:bCs/>
          <w:lang w:val="fr-FR"/>
        </w:rPr>
      </w:pPr>
      <w:r w:rsidRPr="00DD5561">
        <w:rPr>
          <w:rFonts w:eastAsia="Times New Roman"/>
          <w:b/>
          <w:bCs/>
          <w:lang w:val="fr-FR"/>
        </w:rPr>
        <w:lastRenderedPageBreak/>
        <w:t>Contents</w:t>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r>
      <w:r w:rsidRPr="00DD5561">
        <w:rPr>
          <w:rFonts w:eastAsia="Times New Roman"/>
          <w:b/>
          <w:bCs/>
          <w:lang w:val="fr-FR"/>
        </w:rPr>
        <w:tab/>
        <w:t>Page</w:t>
      </w:r>
    </w:p>
    <w:p w14:paraId="1541C9BB" w14:textId="3632EB49" w:rsidR="00954607" w:rsidRPr="00DD5561" w:rsidRDefault="00954607" w:rsidP="00796730">
      <w:pPr>
        <w:spacing w:before="120" w:after="0" w:line="240" w:lineRule="auto"/>
        <w:ind w:firstLine="360"/>
        <w:rPr>
          <w:rFonts w:eastAsia="Times New Roman"/>
          <w:lang w:val="fr-FR"/>
        </w:rPr>
      </w:pPr>
      <w:r w:rsidRPr="00DD5561">
        <w:rPr>
          <w:rFonts w:eastAsia="Times New Roman"/>
          <w:lang w:val="fr-FR"/>
        </w:rPr>
        <w:tab/>
      </w:r>
    </w:p>
    <w:p w14:paraId="0D34C0BD" w14:textId="02DBC96C" w:rsidR="00954607" w:rsidRPr="00D87692" w:rsidRDefault="00954607" w:rsidP="00796730">
      <w:pPr>
        <w:spacing w:before="120" w:after="0" w:line="240" w:lineRule="auto"/>
        <w:rPr>
          <w:rFonts w:eastAsia="Times New Roman"/>
        </w:rPr>
      </w:pPr>
      <w:r w:rsidRPr="00D87692">
        <w:rPr>
          <w:rFonts w:eastAsia="Times New Roman"/>
        </w:rPr>
        <w:t>AGM 2021 - Agenda</w:t>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t xml:space="preserve">    </w:t>
      </w:r>
      <w:r w:rsidR="00F54511">
        <w:rPr>
          <w:rFonts w:eastAsia="Times New Roman"/>
        </w:rPr>
        <w:t>2</w:t>
      </w:r>
    </w:p>
    <w:p w14:paraId="68C9C2FA" w14:textId="77777777" w:rsidR="00954607" w:rsidRPr="00D87692" w:rsidRDefault="00954607" w:rsidP="00796730">
      <w:pPr>
        <w:spacing w:before="120" w:after="0" w:line="240" w:lineRule="auto"/>
        <w:rPr>
          <w:rFonts w:eastAsia="Times New Roman"/>
        </w:rPr>
      </w:pPr>
    </w:p>
    <w:p w14:paraId="3BD2CF81" w14:textId="0EF9F3A7" w:rsidR="00954607" w:rsidRPr="00D87692" w:rsidRDefault="00954607" w:rsidP="00796730">
      <w:pPr>
        <w:spacing w:before="120" w:after="0" w:line="240" w:lineRule="auto"/>
        <w:rPr>
          <w:rFonts w:eastAsia="Times New Roman"/>
        </w:rPr>
      </w:pPr>
      <w:r w:rsidRPr="00D87692">
        <w:rPr>
          <w:rFonts w:eastAsia="Times New Roman"/>
        </w:rPr>
        <w:t>AGM 2020 - Minutes 2020</w:t>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r>
      <w:r w:rsidRPr="00D87692">
        <w:rPr>
          <w:rFonts w:eastAsia="Times New Roman"/>
        </w:rPr>
        <w:tab/>
        <w:t xml:space="preserve">    </w:t>
      </w:r>
      <w:r w:rsidR="000E3CBF">
        <w:rPr>
          <w:rFonts w:eastAsia="Times New Roman"/>
        </w:rPr>
        <w:t>3</w:t>
      </w:r>
    </w:p>
    <w:p w14:paraId="31798BE6" w14:textId="77777777" w:rsidR="00954607" w:rsidRPr="00D87692" w:rsidRDefault="00954607" w:rsidP="00796730">
      <w:pPr>
        <w:spacing w:before="120" w:after="0" w:line="240" w:lineRule="auto"/>
        <w:rPr>
          <w:rFonts w:eastAsia="Times New Roman"/>
        </w:rPr>
      </w:pPr>
    </w:p>
    <w:p w14:paraId="216F4E39" w14:textId="01E271DD" w:rsidR="00954607" w:rsidRPr="00D87692" w:rsidRDefault="00796730" w:rsidP="00796730">
      <w:pPr>
        <w:spacing w:before="120" w:after="0" w:line="240" w:lineRule="auto"/>
        <w:rPr>
          <w:rFonts w:eastAsia="Times New Roman"/>
        </w:rPr>
      </w:pPr>
      <w:r w:rsidRPr="00D87692">
        <w:rPr>
          <w:rFonts w:eastAsia="Times New Roman"/>
        </w:rPr>
        <w:t>Chairman’s</w:t>
      </w:r>
      <w:r w:rsidR="00954607" w:rsidRPr="00D87692">
        <w:rPr>
          <w:rFonts w:eastAsia="Times New Roman"/>
        </w:rPr>
        <w:t xml:space="preserve"> Report</w:t>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Pr="00D87692">
        <w:rPr>
          <w:rFonts w:eastAsia="Times New Roman"/>
        </w:rPr>
        <w:tab/>
      </w:r>
      <w:r w:rsidRPr="00D87692">
        <w:rPr>
          <w:rFonts w:eastAsia="Times New Roman"/>
        </w:rPr>
        <w:tab/>
        <w:t xml:space="preserve">  </w:t>
      </w:r>
      <w:r w:rsidR="00E85532" w:rsidRPr="00D87692">
        <w:rPr>
          <w:rFonts w:eastAsia="Times New Roman"/>
        </w:rPr>
        <w:t xml:space="preserve">  </w:t>
      </w:r>
      <w:r w:rsidR="000E3CBF">
        <w:rPr>
          <w:rFonts w:eastAsia="Times New Roman"/>
        </w:rPr>
        <w:t>6</w:t>
      </w:r>
    </w:p>
    <w:p w14:paraId="46603267" w14:textId="77777777" w:rsidR="00954607" w:rsidRPr="00D87692" w:rsidRDefault="00954607" w:rsidP="00796730">
      <w:pPr>
        <w:spacing w:before="120" w:after="0" w:line="240" w:lineRule="auto"/>
        <w:rPr>
          <w:rFonts w:eastAsia="Times New Roman"/>
        </w:rPr>
      </w:pPr>
    </w:p>
    <w:p w14:paraId="4618A9B0" w14:textId="13BD9D45" w:rsidR="00954607" w:rsidRPr="00D87692" w:rsidRDefault="00954607" w:rsidP="00796730">
      <w:pPr>
        <w:spacing w:before="120" w:after="0" w:line="240" w:lineRule="auto"/>
        <w:jc w:val="both"/>
        <w:rPr>
          <w:rFonts w:eastAsia="Times New Roman"/>
        </w:rPr>
      </w:pPr>
      <w:r w:rsidRPr="00D87692">
        <w:rPr>
          <w:rFonts w:eastAsia="Times New Roman"/>
        </w:rPr>
        <w:t>Finance Report</w:t>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r>
      <w:r w:rsidR="00E85532" w:rsidRPr="00D87692">
        <w:rPr>
          <w:rFonts w:eastAsia="Times New Roman"/>
        </w:rPr>
        <w:tab/>
        <w:t xml:space="preserve">    </w:t>
      </w:r>
      <w:r w:rsidR="000E3CBF">
        <w:rPr>
          <w:rFonts w:eastAsia="Times New Roman"/>
        </w:rPr>
        <w:t>8</w:t>
      </w:r>
    </w:p>
    <w:p w14:paraId="380ED5E3" w14:textId="77777777" w:rsidR="00954607" w:rsidRPr="00D87692" w:rsidRDefault="00954607" w:rsidP="00796730">
      <w:pPr>
        <w:spacing w:before="120" w:after="0" w:line="240" w:lineRule="auto"/>
        <w:jc w:val="both"/>
        <w:rPr>
          <w:rFonts w:eastAsia="Times New Roman"/>
        </w:rPr>
      </w:pPr>
    </w:p>
    <w:p w14:paraId="1F894F66" w14:textId="1F72EC45" w:rsidR="00954607" w:rsidRPr="00954607" w:rsidRDefault="00954607" w:rsidP="00796730">
      <w:pPr>
        <w:spacing w:before="120" w:after="0" w:line="240" w:lineRule="auto"/>
        <w:jc w:val="both"/>
        <w:rPr>
          <w:rFonts w:eastAsia="Times New Roman"/>
        </w:rPr>
      </w:pPr>
      <w:r w:rsidRPr="00954607">
        <w:rPr>
          <w:rFonts w:eastAsia="Times New Roman"/>
        </w:rPr>
        <w:t>Summary of Proposed Changes to Articles</w:t>
      </w:r>
      <w:r w:rsidR="00E85532">
        <w:rPr>
          <w:rFonts w:eastAsia="Times New Roman"/>
        </w:rPr>
        <w:tab/>
      </w:r>
      <w:r w:rsidR="00E85532">
        <w:rPr>
          <w:rFonts w:eastAsia="Times New Roman"/>
        </w:rPr>
        <w:tab/>
      </w:r>
      <w:r w:rsidR="00E85532">
        <w:rPr>
          <w:rFonts w:eastAsia="Times New Roman"/>
        </w:rPr>
        <w:tab/>
      </w:r>
      <w:r w:rsidR="00E85532">
        <w:rPr>
          <w:rFonts w:eastAsia="Times New Roman"/>
        </w:rPr>
        <w:tab/>
      </w:r>
      <w:r w:rsidR="00E85532">
        <w:rPr>
          <w:rFonts w:eastAsia="Times New Roman"/>
        </w:rPr>
        <w:tab/>
      </w:r>
      <w:r w:rsidR="00E85532">
        <w:rPr>
          <w:rFonts w:eastAsia="Times New Roman"/>
        </w:rPr>
        <w:tab/>
        <w:t xml:space="preserve">    </w:t>
      </w:r>
      <w:r w:rsidR="00796730">
        <w:rPr>
          <w:rFonts w:eastAsia="Times New Roman"/>
        </w:rPr>
        <w:t>10</w:t>
      </w:r>
      <w:r w:rsidR="00796730">
        <w:rPr>
          <w:rFonts w:eastAsia="Times New Roman"/>
        </w:rPr>
        <w:tab/>
      </w:r>
      <w:r w:rsidR="00796730">
        <w:rPr>
          <w:rFonts w:eastAsia="Times New Roman"/>
        </w:rPr>
        <w:tab/>
      </w:r>
      <w:r w:rsidR="00796730">
        <w:rPr>
          <w:rFonts w:eastAsia="Times New Roman"/>
        </w:rPr>
        <w:tab/>
      </w:r>
      <w:r w:rsidR="00796730">
        <w:rPr>
          <w:rFonts w:eastAsia="Times New Roman"/>
        </w:rPr>
        <w:tab/>
      </w:r>
      <w:r w:rsidR="00796730">
        <w:rPr>
          <w:rFonts w:eastAsia="Times New Roman"/>
        </w:rPr>
        <w:tab/>
      </w:r>
      <w:r w:rsidR="00796730">
        <w:rPr>
          <w:rFonts w:eastAsia="Times New Roman"/>
        </w:rPr>
        <w:tab/>
      </w:r>
      <w:r w:rsidR="00796730">
        <w:rPr>
          <w:rFonts w:eastAsia="Times New Roman"/>
        </w:rPr>
        <w:tab/>
        <w:t xml:space="preserve">    </w:t>
      </w:r>
    </w:p>
    <w:p w14:paraId="01FB110D" w14:textId="6FA4C6FE" w:rsidR="00954607" w:rsidRPr="00F54511" w:rsidRDefault="00796730" w:rsidP="00796730">
      <w:pPr>
        <w:spacing w:before="120"/>
        <w:jc w:val="both"/>
        <w:rPr>
          <w:rFonts w:asciiTheme="majorHAnsi" w:eastAsiaTheme="majorEastAsia" w:hAnsiTheme="majorHAnsi" w:cstheme="majorBidi"/>
          <w:color w:val="1F3864" w:themeColor="accent5" w:themeShade="80"/>
          <w:spacing w:val="-10"/>
          <w:kern w:val="28"/>
          <w:sz w:val="32"/>
          <w:szCs w:val="32"/>
        </w:rPr>
      </w:pPr>
      <w:r>
        <w:rPr>
          <w:rFonts w:eastAsia="Times New Roman"/>
        </w:rPr>
        <w:t xml:space="preserve">       </w:t>
      </w:r>
      <w:r w:rsidR="00954607">
        <w:rPr>
          <w:color w:val="1F3864" w:themeColor="accent5" w:themeShade="80"/>
        </w:rPr>
        <w:br w:type="page"/>
      </w:r>
      <w:r>
        <w:rPr>
          <w:color w:val="1F3864" w:themeColor="accent5" w:themeShade="80"/>
        </w:rPr>
        <w:lastRenderedPageBreak/>
        <w:tab/>
      </w:r>
    </w:p>
    <w:p w14:paraId="1D720B58" w14:textId="3A23943F" w:rsidR="00371395" w:rsidRPr="00181798" w:rsidRDefault="00091F63" w:rsidP="00091F63">
      <w:pPr>
        <w:jc w:val="center"/>
        <w:rPr>
          <w:b/>
          <w:bCs/>
          <w:color w:val="1F3864" w:themeColor="accent5" w:themeShade="80"/>
          <w:sz w:val="32"/>
          <w:szCs w:val="32"/>
        </w:rPr>
      </w:pPr>
      <w:r w:rsidRPr="00181798">
        <w:rPr>
          <w:b/>
          <w:bCs/>
          <w:color w:val="1F3864" w:themeColor="accent5" w:themeShade="80"/>
          <w:sz w:val="32"/>
          <w:szCs w:val="32"/>
        </w:rPr>
        <w:t>Warwickshire Cricket Board</w:t>
      </w:r>
    </w:p>
    <w:p w14:paraId="3B29F481" w14:textId="77777777" w:rsidR="00091F63" w:rsidRPr="00181798" w:rsidRDefault="00091F63" w:rsidP="00091F63">
      <w:pPr>
        <w:pStyle w:val="Heading1"/>
        <w:jc w:val="center"/>
        <w:rPr>
          <w:b/>
          <w:bCs/>
          <w:color w:val="1F3864" w:themeColor="accent5" w:themeShade="80"/>
        </w:rPr>
      </w:pPr>
      <w:r w:rsidRPr="00181798">
        <w:rPr>
          <w:b/>
          <w:bCs/>
          <w:color w:val="1F3864" w:themeColor="accent5" w:themeShade="80"/>
        </w:rPr>
        <w:t>AGM</w:t>
      </w:r>
    </w:p>
    <w:p w14:paraId="5395C1EB" w14:textId="77777777" w:rsidR="00091F63" w:rsidRDefault="00091F63" w:rsidP="00091F63"/>
    <w:p w14:paraId="333D3208" w14:textId="5E681F95" w:rsidR="00091F63" w:rsidRDefault="00596CA1" w:rsidP="001C19C7">
      <w:pPr>
        <w:jc w:val="both"/>
      </w:pPr>
      <w:r>
        <w:t xml:space="preserve">The </w:t>
      </w:r>
      <w:r w:rsidR="00091F63">
        <w:t xml:space="preserve">Annual General Meeting of the Warwickshire Cricket Board Limited </w:t>
      </w:r>
      <w:r w:rsidR="00630C62">
        <w:t>to be held on Zoom on Monday 1</w:t>
      </w:r>
      <w:r w:rsidR="00BF2912">
        <w:t>5</w:t>
      </w:r>
      <w:r w:rsidR="00BF2912" w:rsidRPr="00BF2912">
        <w:rPr>
          <w:vertAlign w:val="superscript"/>
        </w:rPr>
        <w:t>th</w:t>
      </w:r>
      <w:r w:rsidR="00BF2912">
        <w:t xml:space="preserve"> March 2021</w:t>
      </w:r>
      <w:r w:rsidR="00B217BF">
        <w:t>, 6pm.</w:t>
      </w:r>
    </w:p>
    <w:p w14:paraId="4DB538B1" w14:textId="2396F79A" w:rsidR="00091F63" w:rsidRPr="00181798" w:rsidRDefault="00091F63" w:rsidP="00091F63">
      <w:pPr>
        <w:pStyle w:val="Heading1"/>
        <w:jc w:val="center"/>
        <w:rPr>
          <w:b/>
          <w:bCs/>
          <w:color w:val="1F3864" w:themeColor="accent5" w:themeShade="80"/>
        </w:rPr>
      </w:pPr>
      <w:r w:rsidRPr="00181798">
        <w:rPr>
          <w:b/>
          <w:bCs/>
          <w:color w:val="1F3864" w:themeColor="accent5" w:themeShade="80"/>
        </w:rPr>
        <w:t>AGENDA</w:t>
      </w:r>
    </w:p>
    <w:p w14:paraId="71A58651" w14:textId="77777777" w:rsidR="00D76F96" w:rsidRPr="00D76F96" w:rsidRDefault="00D76F96" w:rsidP="00D76F96"/>
    <w:p w14:paraId="692F4CFE" w14:textId="77777777" w:rsidR="00091F63" w:rsidRDefault="00091F63" w:rsidP="001C19C7">
      <w:pPr>
        <w:jc w:val="both"/>
      </w:pPr>
      <w:r>
        <w:t>Welcome and opening remarks from Mike Williams, Chairman WCB</w:t>
      </w:r>
    </w:p>
    <w:p w14:paraId="56A9AA9A" w14:textId="77777777" w:rsidR="00091F63" w:rsidRDefault="00091F63" w:rsidP="001C19C7">
      <w:pPr>
        <w:pStyle w:val="ListParagraph"/>
        <w:numPr>
          <w:ilvl w:val="0"/>
          <w:numId w:val="1"/>
        </w:numPr>
        <w:jc w:val="both"/>
      </w:pPr>
      <w:r>
        <w:t>To receive apologies for absence</w:t>
      </w:r>
    </w:p>
    <w:p w14:paraId="4602B93A" w14:textId="103DC2FB" w:rsidR="00091F63" w:rsidRDefault="00091F63" w:rsidP="001C19C7">
      <w:pPr>
        <w:pStyle w:val="ListParagraph"/>
        <w:numPr>
          <w:ilvl w:val="0"/>
          <w:numId w:val="1"/>
        </w:numPr>
        <w:jc w:val="both"/>
      </w:pPr>
      <w:r>
        <w:t xml:space="preserve">Minutes of </w:t>
      </w:r>
      <w:r w:rsidR="001C19C7">
        <w:t>Warwickshire</w:t>
      </w:r>
      <w:r>
        <w:t xml:space="preserve"> Cricket Board</w:t>
      </w:r>
      <w:r w:rsidR="00596CA1">
        <w:t>’s</w:t>
      </w:r>
      <w:r>
        <w:t xml:space="preserve"> A</w:t>
      </w:r>
      <w:r w:rsidR="003235F9">
        <w:t xml:space="preserve">nnual General Meeting held on </w:t>
      </w:r>
      <w:r w:rsidR="00BF2912">
        <w:t>18</w:t>
      </w:r>
      <w:r w:rsidR="00BF2912" w:rsidRPr="00BF2912">
        <w:rPr>
          <w:vertAlign w:val="superscript"/>
        </w:rPr>
        <w:t>th</w:t>
      </w:r>
      <w:r w:rsidR="00BF2912">
        <w:t xml:space="preserve"> May 2020</w:t>
      </w:r>
    </w:p>
    <w:p w14:paraId="7188B365" w14:textId="77777777" w:rsidR="00091F63" w:rsidRDefault="00091F63" w:rsidP="001C19C7">
      <w:pPr>
        <w:pStyle w:val="ListParagraph"/>
        <w:numPr>
          <w:ilvl w:val="0"/>
          <w:numId w:val="1"/>
        </w:numPr>
        <w:jc w:val="both"/>
      </w:pPr>
      <w:r>
        <w:t>Matter</w:t>
      </w:r>
      <w:r w:rsidR="00CB07FA">
        <w:t>s</w:t>
      </w:r>
      <w:r>
        <w:t xml:space="preserve"> arising</w:t>
      </w:r>
    </w:p>
    <w:p w14:paraId="245714EA" w14:textId="77777777" w:rsidR="00091F63" w:rsidRDefault="00091F63" w:rsidP="001C19C7">
      <w:pPr>
        <w:pStyle w:val="ListParagraph"/>
        <w:numPr>
          <w:ilvl w:val="0"/>
          <w:numId w:val="1"/>
        </w:numPr>
        <w:jc w:val="both"/>
      </w:pPr>
      <w:r>
        <w:t>Chairman’s report</w:t>
      </w:r>
    </w:p>
    <w:p w14:paraId="560C9129" w14:textId="1AB97051" w:rsidR="00091F63" w:rsidRDefault="00091F63" w:rsidP="001C19C7">
      <w:pPr>
        <w:pStyle w:val="ListParagraph"/>
        <w:numPr>
          <w:ilvl w:val="0"/>
          <w:numId w:val="1"/>
        </w:numPr>
        <w:jc w:val="both"/>
      </w:pPr>
      <w:r>
        <w:t xml:space="preserve">Finance </w:t>
      </w:r>
      <w:r w:rsidR="00B217BF">
        <w:t>D</w:t>
      </w:r>
      <w:r>
        <w:t>irector’s report and adoption of accounts</w:t>
      </w:r>
    </w:p>
    <w:p w14:paraId="6C15C9FC" w14:textId="159F2561" w:rsidR="00BF2912" w:rsidRDefault="00DD5CB4" w:rsidP="001C19C7">
      <w:pPr>
        <w:pStyle w:val="ListParagraph"/>
        <w:numPr>
          <w:ilvl w:val="0"/>
          <w:numId w:val="1"/>
        </w:numPr>
        <w:jc w:val="both"/>
      </w:pPr>
      <w:r>
        <w:t>Proposed c</w:t>
      </w:r>
      <w:r w:rsidR="00BF2912">
        <w:t>hanges to Articles</w:t>
      </w:r>
    </w:p>
    <w:p w14:paraId="17D285F7" w14:textId="30896631" w:rsidR="00BF2912" w:rsidRDefault="00BF2912" w:rsidP="001C19C7">
      <w:pPr>
        <w:pStyle w:val="ListParagraph"/>
        <w:numPr>
          <w:ilvl w:val="0"/>
          <w:numId w:val="1"/>
        </w:numPr>
        <w:jc w:val="both"/>
      </w:pPr>
      <w:r>
        <w:t>Annual Governance Statement</w:t>
      </w:r>
    </w:p>
    <w:p w14:paraId="1466A57B" w14:textId="2F1EA2EE" w:rsidR="00DD5CB4" w:rsidRDefault="00DD5CB4" w:rsidP="00DD5CB4">
      <w:pPr>
        <w:pStyle w:val="ListParagraph"/>
        <w:numPr>
          <w:ilvl w:val="0"/>
          <w:numId w:val="1"/>
        </w:numPr>
        <w:jc w:val="both"/>
      </w:pPr>
      <w:r>
        <w:t>To confirm the auditors for the year 1</w:t>
      </w:r>
      <w:r w:rsidRPr="001C19C7">
        <w:rPr>
          <w:vertAlign w:val="superscript"/>
        </w:rPr>
        <w:t>st</w:t>
      </w:r>
      <w:r>
        <w:rPr>
          <w:vertAlign w:val="superscript"/>
        </w:rPr>
        <w:t xml:space="preserve"> </w:t>
      </w:r>
      <w:r>
        <w:t>October 2020 to 30</w:t>
      </w:r>
      <w:r w:rsidRPr="001C19C7">
        <w:rPr>
          <w:vertAlign w:val="superscript"/>
        </w:rPr>
        <w:t>th</w:t>
      </w:r>
      <w:r>
        <w:t xml:space="preserve"> September 2021</w:t>
      </w:r>
    </w:p>
    <w:p w14:paraId="455D4A85" w14:textId="43FD4C63" w:rsidR="0061776F" w:rsidRDefault="0061776F" w:rsidP="00DD5CB4">
      <w:pPr>
        <w:pStyle w:val="ListParagraph"/>
        <w:numPr>
          <w:ilvl w:val="0"/>
          <w:numId w:val="1"/>
        </w:numPr>
        <w:jc w:val="both"/>
      </w:pPr>
      <w:r>
        <w:t xml:space="preserve">2021 season and managing </w:t>
      </w:r>
      <w:r w:rsidR="00C20751">
        <w:t>COVID-19</w:t>
      </w:r>
    </w:p>
    <w:p w14:paraId="3C73E607" w14:textId="77777777" w:rsidR="001C19C7" w:rsidRDefault="001C19C7" w:rsidP="001C19C7">
      <w:pPr>
        <w:pStyle w:val="ListParagraph"/>
        <w:numPr>
          <w:ilvl w:val="0"/>
          <w:numId w:val="1"/>
        </w:numPr>
        <w:jc w:val="both"/>
      </w:pPr>
      <w:r>
        <w:t>Any other business (at the discretion of the Chairman)</w:t>
      </w:r>
    </w:p>
    <w:p w14:paraId="454C6ACB" w14:textId="77777777" w:rsidR="001C19C7" w:rsidRDefault="001C19C7" w:rsidP="001C19C7">
      <w:pPr>
        <w:jc w:val="both"/>
      </w:pPr>
    </w:p>
    <w:p w14:paraId="1FA9B5D4" w14:textId="6E4F929E" w:rsidR="00954607" w:rsidRDefault="00954607">
      <w:pPr>
        <w:rPr>
          <w:rFonts w:ascii="Lucida Calligraphy" w:hAnsi="Lucida Calligraphy"/>
          <w:color w:val="1F3864" w:themeColor="accent5" w:themeShade="80"/>
          <w:sz w:val="28"/>
        </w:rPr>
      </w:pPr>
      <w:r>
        <w:rPr>
          <w:rFonts w:ascii="Lucida Calligraphy" w:hAnsi="Lucida Calligraphy"/>
          <w:color w:val="1F3864" w:themeColor="accent5" w:themeShade="80"/>
          <w:sz w:val="28"/>
        </w:rPr>
        <w:br w:type="page"/>
      </w:r>
    </w:p>
    <w:p w14:paraId="759417E7" w14:textId="77777777" w:rsidR="00954607" w:rsidRPr="00954607" w:rsidRDefault="00954607" w:rsidP="00954607">
      <w:pPr>
        <w:jc w:val="center"/>
        <w:rPr>
          <w:color w:val="1F3864" w:themeColor="accent5" w:themeShade="80"/>
          <w:sz w:val="40"/>
          <w:szCs w:val="40"/>
        </w:rPr>
      </w:pPr>
      <w:r w:rsidRPr="00954607">
        <w:rPr>
          <w:color w:val="1F3864" w:themeColor="accent5" w:themeShade="80"/>
          <w:sz w:val="40"/>
          <w:szCs w:val="40"/>
        </w:rPr>
        <w:lastRenderedPageBreak/>
        <w:t>Warwickshire Cricket Board</w:t>
      </w:r>
    </w:p>
    <w:p w14:paraId="4D65EE08" w14:textId="77777777" w:rsidR="00954607" w:rsidRPr="00954607" w:rsidRDefault="00954607" w:rsidP="00954607">
      <w:pPr>
        <w:jc w:val="center"/>
        <w:rPr>
          <w:color w:val="1F3864" w:themeColor="accent5" w:themeShade="80"/>
        </w:rPr>
      </w:pPr>
      <w:r w:rsidRPr="00954607">
        <w:rPr>
          <w:color w:val="1F3864" w:themeColor="accent5" w:themeShade="80"/>
        </w:rPr>
        <w:t>Minutes of the AGM held on Monday 18</w:t>
      </w:r>
      <w:r w:rsidRPr="00954607">
        <w:rPr>
          <w:color w:val="1F3864" w:themeColor="accent5" w:themeShade="80"/>
          <w:vertAlign w:val="superscript"/>
        </w:rPr>
        <w:t>th</w:t>
      </w:r>
      <w:r w:rsidRPr="00954607">
        <w:rPr>
          <w:color w:val="1F3864" w:themeColor="accent5" w:themeShade="80"/>
        </w:rPr>
        <w:t xml:space="preserve"> May 2020 on Zoom</w:t>
      </w:r>
    </w:p>
    <w:p w14:paraId="5A697F26" w14:textId="77777777" w:rsidR="00954607" w:rsidRDefault="00954607" w:rsidP="00954607">
      <w:pPr>
        <w:jc w:val="both"/>
      </w:pPr>
      <w:r>
        <w:t>The Chairman, Mike Williams, thanked everyone for attending noting a good turn- out considering the circumstances and suggested that the Zoom technology could be used again even in more usual times.</w:t>
      </w:r>
    </w:p>
    <w:p w14:paraId="1C3FB145" w14:textId="77777777" w:rsidR="00954607" w:rsidRDefault="00954607" w:rsidP="00954607">
      <w:pPr>
        <w:rPr>
          <w:u w:val="single"/>
        </w:rPr>
      </w:pPr>
      <w:r>
        <w:rPr>
          <w:u w:val="single"/>
        </w:rPr>
        <w:t>Present:</w:t>
      </w:r>
    </w:p>
    <w:p w14:paraId="52805D16" w14:textId="77777777" w:rsidR="00954607" w:rsidRDefault="00954607" w:rsidP="00954607">
      <w:pPr>
        <w:spacing w:after="0"/>
      </w:pPr>
      <w:r>
        <w:t>Mike Williams, WCB</w:t>
      </w:r>
    </w:p>
    <w:p w14:paraId="217FF79A" w14:textId="77777777" w:rsidR="00954607" w:rsidRDefault="00954607" w:rsidP="00954607">
      <w:pPr>
        <w:spacing w:after="0"/>
      </w:pPr>
      <w:r>
        <w:t xml:space="preserve">Danny Longhorne, WCB </w:t>
      </w:r>
    </w:p>
    <w:p w14:paraId="454A83EB" w14:textId="77777777" w:rsidR="00954607" w:rsidRDefault="00954607" w:rsidP="00954607">
      <w:pPr>
        <w:spacing w:after="0"/>
      </w:pPr>
      <w:r>
        <w:t>John Winspear, WCB</w:t>
      </w:r>
    </w:p>
    <w:p w14:paraId="56B3B852" w14:textId="77777777" w:rsidR="00954607" w:rsidRDefault="00954607" w:rsidP="00954607">
      <w:pPr>
        <w:spacing w:after="0"/>
      </w:pPr>
      <w:r>
        <w:t>Ed McCabe, WCB</w:t>
      </w:r>
    </w:p>
    <w:p w14:paraId="47B2F57C" w14:textId="77777777" w:rsidR="00954607" w:rsidRDefault="00954607" w:rsidP="00954607">
      <w:pPr>
        <w:spacing w:after="0"/>
      </w:pPr>
      <w:r>
        <w:t>Andy Wyles, WCB</w:t>
      </w:r>
    </w:p>
    <w:p w14:paraId="37806BC4" w14:textId="77777777" w:rsidR="00954607" w:rsidRDefault="00954607" w:rsidP="00954607">
      <w:pPr>
        <w:spacing w:after="0"/>
      </w:pPr>
      <w:r>
        <w:t>Danny Maskell, WCB</w:t>
      </w:r>
    </w:p>
    <w:p w14:paraId="54B31040" w14:textId="77777777" w:rsidR="00954607" w:rsidRDefault="00954607" w:rsidP="00954607">
      <w:pPr>
        <w:spacing w:after="0"/>
      </w:pPr>
      <w:r>
        <w:t>Catherine Muth, WCB</w:t>
      </w:r>
    </w:p>
    <w:p w14:paraId="74833D1D" w14:textId="77777777" w:rsidR="00954607" w:rsidRDefault="00954607" w:rsidP="00954607">
      <w:pPr>
        <w:spacing w:after="0"/>
      </w:pPr>
      <w:r>
        <w:t>Neena Dogra, WCB</w:t>
      </w:r>
    </w:p>
    <w:p w14:paraId="69CC87E1" w14:textId="77777777" w:rsidR="00954607" w:rsidRDefault="00954607" w:rsidP="00954607">
      <w:pPr>
        <w:spacing w:after="0"/>
      </w:pPr>
      <w:r>
        <w:t>Bobby Gupta, WCB</w:t>
      </w:r>
    </w:p>
    <w:p w14:paraId="6685B6CD" w14:textId="77777777" w:rsidR="00954607" w:rsidRDefault="00954607" w:rsidP="00954607">
      <w:pPr>
        <w:spacing w:after="0"/>
      </w:pPr>
      <w:r>
        <w:t>Amil Khan, WCB</w:t>
      </w:r>
    </w:p>
    <w:p w14:paraId="32C2BE2D" w14:textId="77777777" w:rsidR="00954607" w:rsidRDefault="00954607" w:rsidP="00954607">
      <w:pPr>
        <w:spacing w:after="0"/>
      </w:pPr>
      <w:r>
        <w:t>Mike Hepburn, WCB</w:t>
      </w:r>
    </w:p>
    <w:p w14:paraId="740686CE" w14:textId="77777777" w:rsidR="00954607" w:rsidRDefault="00954607" w:rsidP="00954607">
      <w:pPr>
        <w:spacing w:after="0"/>
      </w:pPr>
      <w:r>
        <w:t>Zak Sinkinson, Harborne CC</w:t>
      </w:r>
    </w:p>
    <w:p w14:paraId="396E9176" w14:textId="77777777" w:rsidR="00954607" w:rsidRDefault="00954607" w:rsidP="00954607">
      <w:pPr>
        <w:spacing w:after="0"/>
      </w:pPr>
      <w:r>
        <w:t>Chris Moody, Great Alne CC</w:t>
      </w:r>
    </w:p>
    <w:p w14:paraId="61CF22D3" w14:textId="77777777" w:rsidR="00954607" w:rsidRDefault="00954607" w:rsidP="00954607">
      <w:pPr>
        <w:spacing w:after="0"/>
      </w:pPr>
      <w:r>
        <w:t>Tom Ballinger, Kenilworth Wardens CC</w:t>
      </w:r>
    </w:p>
    <w:p w14:paraId="6277D304" w14:textId="77777777" w:rsidR="00954607" w:rsidRDefault="00954607" w:rsidP="00954607">
      <w:pPr>
        <w:spacing w:after="0"/>
      </w:pPr>
      <w:r>
        <w:t>Andy Turnbull, Tanworth &amp; Camp Hill CC</w:t>
      </w:r>
    </w:p>
    <w:p w14:paraId="29E71C8B" w14:textId="77777777" w:rsidR="00954607" w:rsidRDefault="00954607" w:rsidP="00954607">
      <w:pPr>
        <w:spacing w:after="0"/>
      </w:pPr>
      <w:r>
        <w:t>Amanda Felton, WCB</w:t>
      </w:r>
    </w:p>
    <w:p w14:paraId="223EBD0A" w14:textId="77777777" w:rsidR="00954607" w:rsidRDefault="00954607" w:rsidP="00954607">
      <w:pPr>
        <w:spacing w:after="0"/>
      </w:pPr>
      <w:r>
        <w:t>David Bird, Warwickshire Association of Cricket Officials</w:t>
      </w:r>
    </w:p>
    <w:p w14:paraId="5BE6F97B" w14:textId="77777777" w:rsidR="00954607" w:rsidRDefault="00954607" w:rsidP="00954607">
      <w:pPr>
        <w:spacing w:after="0"/>
      </w:pPr>
      <w:r>
        <w:t>Nick Archer, Birmingham &amp; District Premier Cricket League</w:t>
      </w:r>
    </w:p>
    <w:p w14:paraId="46FDBD26" w14:textId="77777777" w:rsidR="00954607" w:rsidRDefault="00954607" w:rsidP="00954607">
      <w:pPr>
        <w:spacing w:after="0"/>
      </w:pPr>
      <w:r>
        <w:t>Bernard Syspulski, Warwickshire Cricket League</w:t>
      </w:r>
    </w:p>
    <w:p w14:paraId="0F4E3000" w14:textId="77777777" w:rsidR="00954607" w:rsidRDefault="00954607" w:rsidP="00954607">
      <w:pPr>
        <w:spacing w:after="0"/>
      </w:pPr>
      <w:r>
        <w:t>Alan Hyatt, Kings Heath CC and WCB CA</w:t>
      </w:r>
    </w:p>
    <w:p w14:paraId="459437A2" w14:textId="77777777" w:rsidR="00954607" w:rsidRDefault="00954607" w:rsidP="00954607">
      <w:pPr>
        <w:spacing w:after="0"/>
      </w:pPr>
      <w:r>
        <w:t>Daniyal Pervaiz, Warwickshire CCC</w:t>
      </w:r>
    </w:p>
    <w:p w14:paraId="62270E34" w14:textId="77777777" w:rsidR="00954607" w:rsidRDefault="00954607" w:rsidP="00954607">
      <w:pPr>
        <w:spacing w:after="0"/>
      </w:pPr>
      <w:r>
        <w:t>Richard Evans, WCB</w:t>
      </w:r>
    </w:p>
    <w:p w14:paraId="0F58BE41" w14:textId="77777777" w:rsidR="00954607" w:rsidRDefault="00954607" w:rsidP="00954607">
      <w:pPr>
        <w:spacing w:after="0"/>
      </w:pPr>
    </w:p>
    <w:p w14:paraId="5A878387" w14:textId="77777777" w:rsidR="00954607" w:rsidRPr="00594467" w:rsidRDefault="00954607" w:rsidP="00954607">
      <w:pPr>
        <w:pStyle w:val="ListBullet"/>
        <w:numPr>
          <w:ilvl w:val="0"/>
          <w:numId w:val="0"/>
        </w:numPr>
        <w:ind w:left="360" w:hanging="360"/>
        <w:rPr>
          <w:u w:val="single"/>
        </w:rPr>
      </w:pPr>
      <w:r w:rsidRPr="00AB1A2C">
        <w:rPr>
          <w:u w:val="single"/>
        </w:rPr>
        <w:t xml:space="preserve">To Receive </w:t>
      </w:r>
      <w:r>
        <w:rPr>
          <w:u w:val="single"/>
        </w:rPr>
        <w:t>Apologies for absence</w:t>
      </w:r>
    </w:p>
    <w:p w14:paraId="1BCDA990" w14:textId="77777777" w:rsidR="00954607" w:rsidRDefault="00954607" w:rsidP="00954607">
      <w:r>
        <w:t xml:space="preserve">Apologies were received from </w:t>
      </w:r>
    </w:p>
    <w:p w14:paraId="3BEEB2C8" w14:textId="77777777" w:rsidR="00954607" w:rsidRDefault="00954607" w:rsidP="00954607">
      <w:pPr>
        <w:spacing w:after="0"/>
      </w:pPr>
      <w:r>
        <w:t>Richard Daniels, Four Oaks Saints and WCB CA, Steve Hartley, TACH CC and Cotswolds Hills League, Rachael Wong, Edgbaston Foundation, Ian Gregory, Chance to Shine, Neil Snowball, WCCC, Steven Camiss, Kings Heath CC, Nick Baker, Sutton Coldfield CC.</w:t>
      </w:r>
    </w:p>
    <w:p w14:paraId="4F4D88B5" w14:textId="77777777" w:rsidR="00954607" w:rsidRPr="001D1431" w:rsidRDefault="00954607" w:rsidP="00954607">
      <w:pPr>
        <w:rPr>
          <w:sz w:val="6"/>
          <w:u w:val="single"/>
        </w:rPr>
      </w:pPr>
    </w:p>
    <w:p w14:paraId="6C8270BA" w14:textId="77777777" w:rsidR="00954607" w:rsidRPr="00430B03" w:rsidRDefault="00954607" w:rsidP="00954607">
      <w:pPr>
        <w:rPr>
          <w:u w:val="single"/>
        </w:rPr>
      </w:pPr>
      <w:r>
        <w:rPr>
          <w:u w:val="single"/>
        </w:rPr>
        <w:t>Minutes of Warwickshire Cricket Board’s Annual General Meeting held on 25</w:t>
      </w:r>
      <w:r w:rsidRPr="00430B03">
        <w:rPr>
          <w:u w:val="single"/>
          <w:vertAlign w:val="superscript"/>
        </w:rPr>
        <w:t>th</w:t>
      </w:r>
      <w:r>
        <w:rPr>
          <w:u w:val="single"/>
        </w:rPr>
        <w:t xml:space="preserve"> February 2019</w:t>
      </w:r>
    </w:p>
    <w:p w14:paraId="632B7BC4" w14:textId="77777777" w:rsidR="00954607" w:rsidRDefault="00954607" w:rsidP="00954607">
      <w:r>
        <w:t>The 2019 AGM minutes were proposed as a true record of the meeting by David Bird and seconded by Alan Hyatt</w:t>
      </w:r>
    </w:p>
    <w:p w14:paraId="1637F322" w14:textId="77777777" w:rsidR="00954607" w:rsidRDefault="00954607" w:rsidP="00954607">
      <w:pPr>
        <w:pStyle w:val="ListParagraph"/>
        <w:ind w:left="0"/>
        <w:rPr>
          <w:u w:val="single"/>
        </w:rPr>
      </w:pPr>
      <w:r>
        <w:rPr>
          <w:u w:val="single"/>
        </w:rPr>
        <w:t>Matters Arising</w:t>
      </w:r>
    </w:p>
    <w:p w14:paraId="7B772C86" w14:textId="77777777" w:rsidR="00954607" w:rsidRDefault="00954607" w:rsidP="00954607">
      <w:r>
        <w:t>There were no matters arising</w:t>
      </w:r>
    </w:p>
    <w:p w14:paraId="25F41455" w14:textId="77777777" w:rsidR="00954607" w:rsidRDefault="00954607" w:rsidP="00954607">
      <w:pPr>
        <w:pStyle w:val="ListParagraph"/>
        <w:ind w:left="0"/>
        <w:rPr>
          <w:u w:val="single"/>
        </w:rPr>
      </w:pPr>
      <w:r>
        <w:rPr>
          <w:u w:val="single"/>
        </w:rPr>
        <w:t>Chairman’s Report</w:t>
      </w:r>
    </w:p>
    <w:p w14:paraId="1FBCB9E7" w14:textId="77777777" w:rsidR="00954607" w:rsidRPr="00B80D10" w:rsidRDefault="00954607" w:rsidP="00954607">
      <w:pPr>
        <w:pStyle w:val="ListParagraph"/>
        <w:ind w:left="0"/>
      </w:pPr>
    </w:p>
    <w:p w14:paraId="26348F2A" w14:textId="77777777" w:rsidR="00954607" w:rsidRDefault="00954607" w:rsidP="00954607">
      <w:r>
        <w:lastRenderedPageBreak/>
        <w:t>Mike Williams, the Chairman, updated his pre-circulated report:</w:t>
      </w:r>
    </w:p>
    <w:p w14:paraId="4964F33B" w14:textId="77777777" w:rsidR="00954607" w:rsidRDefault="00954607" w:rsidP="00954607">
      <w:r>
        <w:t xml:space="preserve">‘I will take my report as read but I do not want the great work our staff and volunteers did last year to go unnoticed. </w:t>
      </w:r>
    </w:p>
    <w:p w14:paraId="40D40862" w14:textId="77777777" w:rsidR="00954607" w:rsidRDefault="00954607" w:rsidP="00954607">
      <w:r>
        <w:t>2019 was a momentous year for cricket in England. The World Cup and the Ashes-great opportunities to attract more interest and participation in the game-challenges to which this Cricket Board was able to respond to really well. Over 100000 children engaged in World Cup activity, 35000 primary school children in Chance to shine, thousands in Street Cricket, increased numbers of All Stars and more Women and Girls cricket.</w:t>
      </w:r>
    </w:p>
    <w:p w14:paraId="21526B4C" w14:textId="77777777" w:rsidR="00954607" w:rsidRDefault="00954607" w:rsidP="00954607">
      <w:r>
        <w:t>And then the opportunities to consolidate and build on that in 2020 with our exciting new strategy   “Giving Everyone The Chance to Choose Cricket”, underpinned with additional ECB funding from the new media deal.</w:t>
      </w:r>
    </w:p>
    <w:p w14:paraId="71EB1853" w14:textId="77777777" w:rsidR="00954607" w:rsidRDefault="00954607" w:rsidP="00954607">
      <w:r>
        <w:t>All of that now, of course, is on hold and we are all working and planning to survive the crisis and be in as good a shape as possible when things start to get back to something approaching normal.</w:t>
      </w:r>
    </w:p>
    <w:p w14:paraId="6311208F" w14:textId="77777777" w:rsidR="00954607" w:rsidRDefault="00954607" w:rsidP="00954607">
      <w:r>
        <w:t>Supported by Andy, Richard, Danny and Ed, who continue to work, affiliated clubs and organisations have been able to attract nearly £0.5m of emergency funding from Sport England, ECB and local authorities and the signs are that most, if not all, will come through this in one piece.</w:t>
      </w:r>
    </w:p>
    <w:p w14:paraId="231B0A42" w14:textId="77777777" w:rsidR="00954607" w:rsidRDefault="00954607" w:rsidP="00954607">
      <w:r>
        <w:t>Board Directors have been meeting regularly to keep things under review and our Treasurer will cover the Board’s financial position in his report.</w:t>
      </w:r>
    </w:p>
    <w:p w14:paraId="5F654690" w14:textId="77777777" w:rsidR="00954607" w:rsidRDefault="00954607" w:rsidP="00954607">
      <w:r>
        <w:t>As ever I want to pay tribute to the work, skill and commitment of all Board staff (with the hope that all those who are furloughed can get back to work as soon as possible), our sessional coaches and volunteers and also, of course, to recognise the thousands of players, officials, groundsmen, volunteers and supporters who ensure cricket is played across our area.</w:t>
      </w:r>
    </w:p>
    <w:p w14:paraId="4B50F22E" w14:textId="77777777" w:rsidR="00954607" w:rsidRDefault="00954607" w:rsidP="00954607">
      <w:r>
        <w:t>The challenge now is to get back to cricket and there are some hopeful signs. The ECB is actively planning for some Test and ODI Cricket later in the year, albeit behind closed doors or in what is known as bio-secure environments. England bowlers start training this week. There is also hope that there may be some County Cricket as well.</w:t>
      </w:r>
    </w:p>
    <w:p w14:paraId="7B67AFD1" w14:textId="77777777" w:rsidR="00954607" w:rsidRDefault="00954607" w:rsidP="00954607">
      <w:r>
        <w:t>And with the lifting of some restrictions last week club practice facilities can start to operate, within the guidelines set out by the ECB. Some signs for cautious optimism.’</w:t>
      </w:r>
    </w:p>
    <w:p w14:paraId="53D0CE59" w14:textId="77777777" w:rsidR="00954607" w:rsidRDefault="00954607" w:rsidP="00954607">
      <w:pPr>
        <w:spacing w:after="0"/>
        <w:jc w:val="both"/>
        <w:rPr>
          <w:u w:val="single"/>
        </w:rPr>
      </w:pPr>
      <w:r>
        <w:rPr>
          <w:u w:val="single"/>
        </w:rPr>
        <w:t>Finance Directors Report and Adoption of Accounts</w:t>
      </w:r>
    </w:p>
    <w:p w14:paraId="0C891C0E" w14:textId="77777777" w:rsidR="00954607" w:rsidRDefault="00954607" w:rsidP="00954607">
      <w:pPr>
        <w:spacing w:after="0"/>
        <w:jc w:val="both"/>
      </w:pPr>
    </w:p>
    <w:p w14:paraId="0305F1E6" w14:textId="77777777" w:rsidR="00954607" w:rsidRDefault="00954607" w:rsidP="00954607">
      <w:pPr>
        <w:spacing w:after="0"/>
        <w:jc w:val="both"/>
      </w:pPr>
      <w:r>
        <w:t>Bobby Gupta referred to his pre-circulated report:</w:t>
      </w:r>
    </w:p>
    <w:p w14:paraId="161DA97F" w14:textId="77777777" w:rsidR="00954607" w:rsidRDefault="00954607" w:rsidP="00954607">
      <w:pPr>
        <w:spacing w:after="0"/>
        <w:jc w:val="both"/>
      </w:pPr>
    </w:p>
    <w:p w14:paraId="0AFC35AC" w14:textId="77777777" w:rsidR="00954607" w:rsidRDefault="00954607" w:rsidP="00954607">
      <w:r>
        <w:t>The results for the year ended 30 September 2019 showed a surplus for the period after tax of £20,580 with a cash balance of £194,789 and retained reserves of £137,931.  These compared to a prior year surplus of £35,369 with a cash balance of £167,456 and retained reserves of £117,351</w:t>
      </w:r>
    </w:p>
    <w:p w14:paraId="08A3CB60" w14:textId="77777777" w:rsidR="00954607" w:rsidRDefault="00954607" w:rsidP="00954607">
      <w:pPr>
        <w:spacing w:after="0"/>
        <w:jc w:val="both"/>
      </w:pPr>
      <w:r>
        <w:t>Mr Gupta added that the Board continued to be in a good position despite the considerable pressure from the current epidemic.</w:t>
      </w:r>
    </w:p>
    <w:p w14:paraId="0EBDC4B8" w14:textId="77777777" w:rsidR="00954607" w:rsidRDefault="00954607" w:rsidP="00954607">
      <w:pPr>
        <w:spacing w:after="0"/>
        <w:jc w:val="both"/>
      </w:pPr>
    </w:p>
    <w:p w14:paraId="21308C14" w14:textId="77777777" w:rsidR="00954607" w:rsidRDefault="00954607" w:rsidP="00954607">
      <w:pPr>
        <w:spacing w:after="0"/>
        <w:jc w:val="both"/>
      </w:pPr>
      <w:r>
        <w:t>He thanked Martin Lawrence for the official accounts and Andrew Firth WCCC Finance Accountant who looks after the day to day running of the accounts.</w:t>
      </w:r>
    </w:p>
    <w:p w14:paraId="5E7AAECF" w14:textId="77777777" w:rsidR="00954607" w:rsidRPr="00847B10" w:rsidRDefault="00954607" w:rsidP="00954607">
      <w:pPr>
        <w:rPr>
          <w:sz w:val="6"/>
        </w:rPr>
      </w:pPr>
    </w:p>
    <w:p w14:paraId="23912959" w14:textId="77777777" w:rsidR="00954607" w:rsidRDefault="00954607" w:rsidP="00954607">
      <w:r>
        <w:lastRenderedPageBreak/>
        <w:t>With no other questions the accounts were taken as a true record as proposed by John Winspear and seconded by Danny Longhorne.</w:t>
      </w:r>
    </w:p>
    <w:p w14:paraId="12EBEF43" w14:textId="77777777" w:rsidR="00954607" w:rsidRDefault="00954607" w:rsidP="00954607">
      <w:r>
        <w:t xml:space="preserve">Mike Williams then informed the meeting that Mr Gupta was standing down in his role as Financial Director and thanked him for his four years of service. </w:t>
      </w:r>
    </w:p>
    <w:p w14:paraId="00468C19" w14:textId="77777777" w:rsidR="00954607" w:rsidRDefault="00954607" w:rsidP="00954607">
      <w:pPr>
        <w:jc w:val="both"/>
      </w:pPr>
      <w:r>
        <w:rPr>
          <w:u w:val="single"/>
        </w:rPr>
        <w:t>To confirm the Auditors for the year 1</w:t>
      </w:r>
      <w:r w:rsidRPr="00A379C1">
        <w:rPr>
          <w:u w:val="single"/>
          <w:vertAlign w:val="superscript"/>
        </w:rPr>
        <w:t>st</w:t>
      </w:r>
      <w:r>
        <w:rPr>
          <w:u w:val="single"/>
        </w:rPr>
        <w:t xml:space="preserve"> October 2019 to 30</w:t>
      </w:r>
      <w:r w:rsidRPr="00A379C1">
        <w:rPr>
          <w:u w:val="single"/>
          <w:vertAlign w:val="superscript"/>
        </w:rPr>
        <w:t>th</w:t>
      </w:r>
      <w:r>
        <w:rPr>
          <w:u w:val="single"/>
        </w:rPr>
        <w:t xml:space="preserve"> September 2020</w:t>
      </w:r>
    </w:p>
    <w:p w14:paraId="2D795BBF" w14:textId="77777777" w:rsidR="00954607" w:rsidRDefault="00954607" w:rsidP="00954607">
      <w:pPr>
        <w:jc w:val="both"/>
      </w:pPr>
      <w:r>
        <w:t>Martin Lawrence &amp; Co were proposed as the auditors for Warwickshire Cricket Board by Bobby Gupta; this was seconded by Danny Longhorne.</w:t>
      </w:r>
    </w:p>
    <w:p w14:paraId="23C17EDD" w14:textId="77777777" w:rsidR="00954607" w:rsidRDefault="00954607" w:rsidP="00954607">
      <w:pPr>
        <w:jc w:val="both"/>
        <w:rPr>
          <w:u w:val="single"/>
        </w:rPr>
      </w:pPr>
      <w:r>
        <w:rPr>
          <w:u w:val="single"/>
        </w:rPr>
        <w:t>Any Other Business</w:t>
      </w:r>
    </w:p>
    <w:p w14:paraId="512CA94B" w14:textId="77777777" w:rsidR="00954607" w:rsidRDefault="00954607" w:rsidP="00954607">
      <w:pPr>
        <w:jc w:val="both"/>
      </w:pPr>
      <w:r>
        <w:t xml:space="preserve">Ed McCabe informed the group that WCB was holding a Webcast on the following evening for clubs with guests Paul Farbrace and Ian Bell. He said there were still places so asked people to get in touch should they wish to join the event. </w:t>
      </w:r>
    </w:p>
    <w:p w14:paraId="39678740" w14:textId="77777777" w:rsidR="00954607" w:rsidRDefault="00954607" w:rsidP="00954607">
      <w:pPr>
        <w:jc w:val="both"/>
      </w:pPr>
      <w:r>
        <w:t>EM also advised that himself, Andy Wyles and Richard Evans were still working, and would, therefore, be more than happy to assist any clubs, particularly with grant applications and advice.</w:t>
      </w:r>
    </w:p>
    <w:p w14:paraId="53BC7665" w14:textId="77777777" w:rsidR="00954607" w:rsidRDefault="00954607" w:rsidP="00954607">
      <w:pPr>
        <w:jc w:val="both"/>
      </w:pPr>
      <w:r>
        <w:t>David Bird asked if the WCB’s website and social media posts were proving popular. He said he had some facts &amp; figures showing that the Officials’ on-line courses were gaining good engagement levels.</w:t>
      </w:r>
    </w:p>
    <w:p w14:paraId="0016D9DC" w14:textId="77777777" w:rsidR="00954607" w:rsidRDefault="00954607" w:rsidP="00954607">
      <w:pPr>
        <w:jc w:val="both"/>
      </w:pPr>
      <w:r>
        <w:t>EM said he thought there was currently an approximate 20% open rate but asked Danny Maskell to clarify. Danny promised to send all this engagement data to David as soon as possible.</w:t>
      </w:r>
    </w:p>
    <w:p w14:paraId="07B0863F" w14:textId="77777777" w:rsidR="00954607" w:rsidRDefault="00954607" w:rsidP="00954607">
      <w:pPr>
        <w:jc w:val="both"/>
      </w:pPr>
      <w:r>
        <w:t>There being no other business the meeting closed at 6.56pm.</w:t>
      </w:r>
    </w:p>
    <w:p w14:paraId="1A1AD0A5" w14:textId="77777777" w:rsidR="00954607" w:rsidRDefault="00954607" w:rsidP="00954607">
      <w:pPr>
        <w:pStyle w:val="NoSpacing"/>
        <w:rPr>
          <w:rFonts w:ascii="Lucida Calligraphy" w:hAnsi="Lucida Calligraphy"/>
          <w:color w:val="1F3864" w:themeColor="accent5" w:themeShade="80"/>
          <w:sz w:val="28"/>
        </w:rPr>
      </w:pPr>
    </w:p>
    <w:p w14:paraId="11C2FC17" w14:textId="77777777" w:rsidR="00954607" w:rsidRDefault="00954607" w:rsidP="00954607">
      <w:pPr>
        <w:pStyle w:val="NoSpacing"/>
        <w:rPr>
          <w:rFonts w:ascii="Lucida Calligraphy" w:hAnsi="Lucida Calligraphy"/>
          <w:color w:val="1F3864" w:themeColor="accent5" w:themeShade="80"/>
          <w:sz w:val="28"/>
        </w:rPr>
      </w:pPr>
    </w:p>
    <w:p w14:paraId="004DBDD8" w14:textId="77777777" w:rsidR="00954607" w:rsidRDefault="00954607" w:rsidP="00954607">
      <w:pPr>
        <w:pStyle w:val="NoSpacing"/>
        <w:rPr>
          <w:rFonts w:ascii="Lucida Calligraphy" w:hAnsi="Lucida Calligraphy"/>
          <w:color w:val="1F3864" w:themeColor="accent5" w:themeShade="80"/>
          <w:sz w:val="28"/>
        </w:rPr>
      </w:pPr>
    </w:p>
    <w:p w14:paraId="4178AD54" w14:textId="77777777" w:rsidR="00954607" w:rsidRDefault="00954607" w:rsidP="00954607">
      <w:pPr>
        <w:pStyle w:val="NoSpacing"/>
        <w:rPr>
          <w:rFonts w:ascii="Lucida Calligraphy" w:hAnsi="Lucida Calligraphy"/>
          <w:color w:val="1F3864" w:themeColor="accent5" w:themeShade="80"/>
          <w:sz w:val="28"/>
        </w:rPr>
      </w:pPr>
    </w:p>
    <w:p w14:paraId="4D9E3718" w14:textId="77777777" w:rsidR="00954607" w:rsidRPr="00E703C2" w:rsidRDefault="00954607" w:rsidP="00954607">
      <w:pPr>
        <w:pStyle w:val="NoSpacing"/>
        <w:rPr>
          <w:u w:val="single"/>
        </w:rPr>
      </w:pPr>
      <w:r w:rsidRPr="00E703C2">
        <w:rPr>
          <w:u w:val="single"/>
        </w:rPr>
        <w:t>Chairman</w:t>
      </w:r>
    </w:p>
    <w:p w14:paraId="7DB8B80C" w14:textId="3A8A67ED" w:rsidR="00954607" w:rsidRDefault="00954607">
      <w:pPr>
        <w:rPr>
          <w:rFonts w:ascii="Lucida Calligraphy" w:hAnsi="Lucida Calligraphy"/>
          <w:color w:val="1F3864" w:themeColor="accent5" w:themeShade="80"/>
          <w:sz w:val="28"/>
        </w:rPr>
      </w:pPr>
      <w:r>
        <w:rPr>
          <w:rFonts w:ascii="Lucida Calligraphy" w:hAnsi="Lucida Calligraphy"/>
          <w:color w:val="1F3864" w:themeColor="accent5" w:themeShade="80"/>
          <w:sz w:val="28"/>
        </w:rPr>
        <w:br w:type="page"/>
      </w:r>
    </w:p>
    <w:p w14:paraId="302D50C5" w14:textId="77777777" w:rsidR="00954607" w:rsidRPr="00181798" w:rsidRDefault="00954607" w:rsidP="00954607">
      <w:pPr>
        <w:rPr>
          <w:b/>
          <w:bCs/>
          <w:color w:val="1F3864" w:themeColor="accent5" w:themeShade="80"/>
          <w:sz w:val="24"/>
          <w:szCs w:val="24"/>
        </w:rPr>
      </w:pPr>
      <w:r w:rsidRPr="00181798">
        <w:rPr>
          <w:b/>
          <w:bCs/>
          <w:color w:val="1F3864" w:themeColor="accent5" w:themeShade="80"/>
          <w:sz w:val="24"/>
          <w:szCs w:val="24"/>
        </w:rPr>
        <w:lastRenderedPageBreak/>
        <w:t>Chairman’s Report</w:t>
      </w:r>
    </w:p>
    <w:p w14:paraId="558053D5" w14:textId="77777777" w:rsidR="00954607" w:rsidRDefault="00954607" w:rsidP="00954607">
      <w:r>
        <w:t>As I said at last year’s delayed AGM, 2019, with the World Cup and Ashes had been a momentous year and 2020 was the year to start our new strategic plan and capitalise on 2019. Alas, of course,  that was not to be.</w:t>
      </w:r>
    </w:p>
    <w:p w14:paraId="371CEA0C" w14:textId="77777777" w:rsidR="00954607" w:rsidRDefault="00954607" w:rsidP="00954607">
      <w:r>
        <w:t xml:space="preserve">It was not until July that collectively we could get back to doing what everyone connected with the game wanted to do-GET THE GAME ON. Over 3000 players in 164 teams played 827 games in the Warwickshire League, a feat we were pleased to recognise with the award of an OSCA at an online ceremony in </w:t>
      </w:r>
      <w:r w:rsidRPr="00B527B8">
        <w:t>November</w:t>
      </w:r>
      <w:r>
        <w:t xml:space="preserve">. The Birmingham and District Cricket League also ran a very successful campaign culminating </w:t>
      </w:r>
      <w:r w:rsidRPr="00B527B8">
        <w:t>in</w:t>
      </w:r>
      <w:r>
        <w:t xml:space="preserve"> a well -attended final at Moseley where Barnt Green ran out winners against </w:t>
      </w:r>
      <w:r w:rsidRPr="00B527B8">
        <w:t>West Bromwich Dartmouth</w:t>
      </w:r>
      <w:r>
        <w:t>. The Arden Sunday League, Local Leagues, the Cotswold Hills League, Last Man Stands and the Birmingham Parks League were all able to run successful competitions. I pay tribute to their skill, commitment and ingenuity.</w:t>
      </w:r>
    </w:p>
    <w:p w14:paraId="6B4B95C4" w14:textId="77777777" w:rsidR="00954607" w:rsidRDefault="00954607" w:rsidP="00954607">
      <w:r>
        <w:t xml:space="preserve">To give a flavour of the activities the Board itself was able to organise, </w:t>
      </w:r>
      <w:r w:rsidRPr="00B527B8">
        <w:t>200</w:t>
      </w:r>
      <w:r>
        <w:t xml:space="preserve"> young cricketers participated in 1 to 1 coaching sessions run by our coaches at Kings Heath, Leamington and Moreton Morrell.  Over </w:t>
      </w:r>
      <w:r w:rsidRPr="00B527B8">
        <w:t>120</w:t>
      </w:r>
      <w:r>
        <w:t xml:space="preserve"> players participated in five weeks of coaching and two weeks of matches in our development centres and 25 Women’s and 22 Girls’ teams participated in softball festivals and 120 children attended 8 holiday camps over the six weeks of the summer holidays. </w:t>
      </w:r>
    </w:p>
    <w:p w14:paraId="4DBD5E03" w14:textId="3F1F7E00" w:rsidR="00954607" w:rsidRDefault="00954607" w:rsidP="00954607">
      <w:r>
        <w:t>I was pleased to be able to attend the 2020 final of the Sunday Smash in glorious weather at West Warwicks</w:t>
      </w:r>
      <w:r w:rsidR="00D87692">
        <w:t>hire</w:t>
      </w:r>
      <w:r>
        <w:t xml:space="preserve"> Sports Club when Stratford retained their title against Olton. Ten teams in total competed.</w:t>
      </w:r>
    </w:p>
    <w:p w14:paraId="74CC82D0" w14:textId="50EED22A" w:rsidR="00954607" w:rsidRDefault="00954607" w:rsidP="00954607">
      <w:r>
        <w:t xml:space="preserve">Before lockdown we ran an indoor </w:t>
      </w:r>
      <w:r w:rsidR="00D87692">
        <w:t>men’s</w:t>
      </w:r>
      <w:r>
        <w:t xml:space="preserve"> league with 70 participants and a women and girls programme, mostly playing Boll Cric-Hit, which attracted 161 female players. </w:t>
      </w:r>
    </w:p>
    <w:p w14:paraId="64C34AB7" w14:textId="77777777" w:rsidR="00954607" w:rsidRDefault="00954607" w:rsidP="00954607">
      <w:r>
        <w:t>Our overriding priority at the start of the March 2020 lockdown was, of course, to do all we could to support the cricket network, and particularly our clubs, firstly to survive and secondly to be prepared to restart play as soon as the restrictions were lifted. With the help and guidance of our staff where appropriate clubs in Warwickshire have benefitted from some £1.3 m of Government, Sport England and ECB financial support. I think it fair to say relationships between the Board and our affiliated clubs have never been better and we want to do all we can to build on that in the future.</w:t>
      </w:r>
    </w:p>
    <w:p w14:paraId="331630B6" w14:textId="77777777" w:rsidR="00954607" w:rsidRDefault="00954607" w:rsidP="00954607">
      <w:r>
        <w:t>I have already mentioned the OSCA we were pleased to present to the Warwickshire League and I should also mention the OSCAS which went to Paul Jackson at Warwick Cricket Club for his sterling efforts at running an All Stars Programme- virtually and face to face and to Estelle Gardner for her amazing contribution to Studley Cricket Club. We hope to represent the awards in person sometime during the coming season.</w:t>
      </w:r>
    </w:p>
    <w:p w14:paraId="755794F9" w14:textId="1C948569" w:rsidR="00954607" w:rsidRDefault="00954607" w:rsidP="00954607">
      <w:r>
        <w:t xml:space="preserve">I want to record the passing of our good friend Rick Coleman in 2020. For many years Rick volunteered as the County Welfare Officer, going about his business in his usual quiet, unassuming but always efficient and effective way. We also lost a number of other colleagues and friends, whether </w:t>
      </w:r>
      <w:r w:rsidR="00D87692">
        <w:t>COVID-</w:t>
      </w:r>
      <w:r>
        <w:t>19 related or not, and we will start this year’s AGM with a period of reflection to remember them and their contribution to our game.</w:t>
      </w:r>
    </w:p>
    <w:p w14:paraId="3BFB1303" w14:textId="77777777" w:rsidR="00954607" w:rsidRDefault="00954607" w:rsidP="00954607">
      <w:r>
        <w:t>On a lighter note congratulations to Salma Bi, on the award of a British Empire Medal in the New Year’s Honours for her work on inner city cricket coaching for girls. And to the Cricket Board as one of three boards nominated for the Chance to Shine Cricket Board of the Year. Although we didn’t win gold it was a great to see our work in schools and the community recognised with a place “on the podium”. Well done to everyone involved.</w:t>
      </w:r>
    </w:p>
    <w:p w14:paraId="2A152BFD" w14:textId="77777777" w:rsidR="00954607" w:rsidRDefault="00954607" w:rsidP="00954607">
      <w:r>
        <w:lastRenderedPageBreak/>
        <w:t>Before I finish I want to pay tribute to all of the players, coaches, officials, volunteers and supporters who moved heaven and earth to get the game on in 2020. It was a truly amazing effort. And I must also record the Board’s admiration and thanks for the commitment, skills, perseverance and patience of our staff in 2020, to those who worked throughout in very challenging circumstances and, of course, to those who were furloughed and who came back to work with such enthusiasm when they were able. They are a credit to the recreational game in Warwickshire.</w:t>
      </w:r>
    </w:p>
    <w:p w14:paraId="094550D8" w14:textId="77777777" w:rsidR="00954607" w:rsidRDefault="00954607" w:rsidP="00954607">
      <w:r>
        <w:t xml:space="preserve">Looking ahead to this coming season we can but hope that restrictions will be lifted as soon as possible. The game demonstrated last year that it could operate safely and effectively within Government guidelines and the health and well-being benefits from playing , participating and watching our great game are self -evident. I am sure there is much to look forward to.  </w:t>
      </w:r>
    </w:p>
    <w:p w14:paraId="433B3055" w14:textId="77777777" w:rsidR="00954607" w:rsidRDefault="00954607" w:rsidP="00954607"/>
    <w:p w14:paraId="6AC1C03E" w14:textId="1EBD8289" w:rsidR="00776F43" w:rsidRDefault="00776F43">
      <w:pPr>
        <w:rPr>
          <w:rFonts w:ascii="Lucida Calligraphy" w:hAnsi="Lucida Calligraphy"/>
          <w:color w:val="1F3864" w:themeColor="accent5" w:themeShade="80"/>
          <w:sz w:val="28"/>
        </w:rPr>
      </w:pPr>
      <w:r>
        <w:rPr>
          <w:rFonts w:ascii="Lucida Calligraphy" w:hAnsi="Lucida Calligraphy"/>
          <w:color w:val="1F3864" w:themeColor="accent5" w:themeShade="80"/>
          <w:sz w:val="28"/>
        </w:rPr>
        <w:br w:type="page"/>
      </w:r>
    </w:p>
    <w:p w14:paraId="7E1FF794" w14:textId="77777777" w:rsidR="00E85532" w:rsidRPr="00E85532" w:rsidRDefault="00E85532" w:rsidP="00E85532">
      <w:pPr>
        <w:spacing w:after="200" w:line="276" w:lineRule="auto"/>
        <w:rPr>
          <w:rFonts w:ascii="Calibri" w:eastAsia="Calibri" w:hAnsi="Calibri" w:cs="Times New Roman"/>
          <w:b/>
          <w:color w:val="1F3864" w:themeColor="accent5" w:themeShade="80"/>
        </w:rPr>
      </w:pPr>
      <w:r w:rsidRPr="00E85532">
        <w:rPr>
          <w:rFonts w:ascii="Calibri" w:eastAsia="Calibri" w:hAnsi="Calibri" w:cs="Times New Roman"/>
          <w:b/>
          <w:color w:val="1F3864" w:themeColor="accent5" w:themeShade="80"/>
        </w:rPr>
        <w:lastRenderedPageBreak/>
        <w:t>Finance report to the WCB AGM – 15</w:t>
      </w:r>
      <w:r w:rsidRPr="00E85532">
        <w:rPr>
          <w:rFonts w:ascii="Calibri" w:eastAsia="Calibri" w:hAnsi="Calibri" w:cs="Times New Roman"/>
          <w:b/>
          <w:color w:val="1F3864" w:themeColor="accent5" w:themeShade="80"/>
          <w:vertAlign w:val="superscript"/>
        </w:rPr>
        <w:t>th</w:t>
      </w:r>
      <w:r w:rsidRPr="00E85532">
        <w:rPr>
          <w:rFonts w:ascii="Calibri" w:eastAsia="Calibri" w:hAnsi="Calibri" w:cs="Times New Roman"/>
          <w:b/>
          <w:color w:val="1F3864" w:themeColor="accent5" w:themeShade="80"/>
        </w:rPr>
        <w:t xml:space="preserve"> March 2021</w:t>
      </w:r>
    </w:p>
    <w:p w14:paraId="2B69D557" w14:textId="77777777" w:rsidR="00E85532" w:rsidRPr="00E85532" w:rsidRDefault="00E85532" w:rsidP="00E85532">
      <w:pPr>
        <w:spacing w:after="200" w:line="276" w:lineRule="auto"/>
        <w:rPr>
          <w:rFonts w:ascii="Calibri" w:eastAsia="Calibri" w:hAnsi="Calibri" w:cs="Times New Roman"/>
          <w:bCs/>
          <w:color w:val="1F3864" w:themeColor="accent5" w:themeShade="80"/>
          <w:u w:val="single"/>
        </w:rPr>
      </w:pPr>
      <w:r w:rsidRPr="00E85532">
        <w:rPr>
          <w:rFonts w:ascii="Calibri" w:eastAsia="Calibri" w:hAnsi="Calibri" w:cs="Times New Roman"/>
          <w:bCs/>
          <w:color w:val="1F3864" w:themeColor="accent5" w:themeShade="80"/>
          <w:u w:val="single"/>
        </w:rPr>
        <w:t>Financial year 2019/20 summary</w:t>
      </w:r>
    </w:p>
    <w:p w14:paraId="162A25BA"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The results for the year ended 30 September 2020 show a loss for the period after tax of £1,639 with a cash balance of £360,564, and retained reserves of £136,292.  These compare to a prior year surplus of £20,580 with a cash balance of £194,789 and retained reserves of £137,931.</w:t>
      </w:r>
    </w:p>
    <w:p w14:paraId="69F6101B"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These accounts have once again been put together by our auditors Martin Lawrence and Co. using the books and records prepared by Daniyal Pervaiz and the team at the County Club.</w:t>
      </w:r>
    </w:p>
    <w:p w14:paraId="1FD4DD36"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 xml:space="preserve">An abbreviated set of these accounts will be sent to Companies House to meet our statutory filing requirements.  </w:t>
      </w:r>
    </w:p>
    <w:p w14:paraId="44372EB1"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 xml:space="preserve">For the 12- month period ending 30 September 2019, we budgeted to make a small surplus of £1541, and despite the pandemic WCB </w:t>
      </w:r>
      <w:r w:rsidRPr="00E85532">
        <w:rPr>
          <w:rFonts w:ascii="Calibri" w:eastAsia="Calibri" w:hAnsi="Calibri" w:cs="Times New Roman"/>
          <w:color w:val="FF0000"/>
        </w:rPr>
        <w:t xml:space="preserve"> </w:t>
      </w:r>
      <w:r w:rsidRPr="00E85532">
        <w:rPr>
          <w:rFonts w:ascii="Calibri" w:eastAsia="Calibri" w:hAnsi="Calibri" w:cs="Times New Roman"/>
        </w:rPr>
        <w:t>has delivered a performance  very close to that  budget.</w:t>
      </w:r>
      <w:r w:rsidRPr="00E85532">
        <w:rPr>
          <w:rFonts w:ascii="Calibri" w:eastAsia="Calibri" w:hAnsi="Calibri" w:cs="Times New Roman"/>
          <w:color w:val="FF0000"/>
        </w:rPr>
        <w:t xml:space="preserve"> </w:t>
      </w:r>
      <w:r w:rsidRPr="00E85532">
        <w:rPr>
          <w:rFonts w:ascii="Calibri" w:eastAsia="Calibri" w:hAnsi="Calibri" w:cs="Times New Roman"/>
        </w:rPr>
        <w:t>The main reason for not making a significant loss was the commitment of the England &amp; Wales Cricket Board (ECB) to pay all County Cricket Boards their agreed core funding in full. One of the reasons the ECB was able to do this was due to the International Season going ahead therefore fulfilling contractual commitments to Broadcasters. We would like to place on record our thanks to ECB for their steadfast support. The other reasons for emerging relatively intact in the year were</w:t>
      </w:r>
    </w:p>
    <w:p w14:paraId="1407207C" w14:textId="77777777" w:rsidR="00E85532" w:rsidRPr="00E85532" w:rsidRDefault="00E85532" w:rsidP="00E85532">
      <w:pPr>
        <w:numPr>
          <w:ilvl w:val="0"/>
          <w:numId w:val="4"/>
        </w:numPr>
        <w:spacing w:after="200" w:line="276" w:lineRule="auto"/>
        <w:contextualSpacing/>
        <w:rPr>
          <w:rFonts w:ascii="Calibri" w:eastAsia="Calibri" w:hAnsi="Calibri" w:cs="Times New Roman"/>
        </w:rPr>
      </w:pPr>
      <w:r w:rsidRPr="00E85532">
        <w:rPr>
          <w:rFonts w:ascii="Calibri" w:eastAsia="Calibri" w:hAnsi="Calibri" w:cs="Times New Roman"/>
        </w:rPr>
        <w:t>The Government’s Job Retention Scheme (Furlough) which enabled WCB to save circa £50k</w:t>
      </w:r>
    </w:p>
    <w:p w14:paraId="7075E2E6" w14:textId="77777777" w:rsidR="00E85532" w:rsidRPr="00E85532" w:rsidRDefault="00E85532" w:rsidP="00E85532">
      <w:pPr>
        <w:numPr>
          <w:ilvl w:val="0"/>
          <w:numId w:val="4"/>
        </w:numPr>
        <w:spacing w:after="200" w:line="276" w:lineRule="auto"/>
        <w:contextualSpacing/>
        <w:rPr>
          <w:rFonts w:ascii="Calibri" w:eastAsia="Calibri" w:hAnsi="Calibri" w:cs="Times New Roman"/>
        </w:rPr>
      </w:pPr>
      <w:r w:rsidRPr="00E85532">
        <w:rPr>
          <w:rFonts w:ascii="Calibri" w:eastAsia="Calibri" w:hAnsi="Calibri" w:cs="Times New Roman"/>
        </w:rPr>
        <w:t>The easing of lockdown from June onwards enabled to WCB to run coaching schemes which raised circa £20k.</w:t>
      </w:r>
    </w:p>
    <w:p w14:paraId="758E980C" w14:textId="77777777" w:rsidR="00E85532" w:rsidRPr="00E85532" w:rsidRDefault="00E85532" w:rsidP="00E85532">
      <w:pPr>
        <w:numPr>
          <w:ilvl w:val="0"/>
          <w:numId w:val="4"/>
        </w:numPr>
        <w:spacing w:after="200" w:line="276" w:lineRule="auto"/>
        <w:contextualSpacing/>
        <w:rPr>
          <w:rFonts w:ascii="Calibri" w:eastAsia="Calibri" w:hAnsi="Calibri" w:cs="Times New Roman"/>
        </w:rPr>
      </w:pPr>
      <w:r w:rsidRPr="00E85532">
        <w:rPr>
          <w:rFonts w:ascii="Calibri" w:eastAsia="Calibri" w:hAnsi="Calibri" w:cs="Times New Roman"/>
        </w:rPr>
        <w:t>The disciplined efforts of staff to monitor and restrict costs</w:t>
      </w:r>
    </w:p>
    <w:p w14:paraId="7A6C065B" w14:textId="77777777" w:rsidR="00E85532" w:rsidRPr="00E85532" w:rsidRDefault="00E85532" w:rsidP="00E85532">
      <w:pPr>
        <w:numPr>
          <w:ilvl w:val="0"/>
          <w:numId w:val="4"/>
        </w:numPr>
        <w:spacing w:after="200" w:line="276" w:lineRule="auto"/>
        <w:contextualSpacing/>
        <w:rPr>
          <w:rFonts w:ascii="Calibri" w:eastAsia="Calibri" w:hAnsi="Calibri" w:cs="Times New Roman"/>
        </w:rPr>
      </w:pPr>
      <w:r w:rsidRPr="00E85532">
        <w:rPr>
          <w:rFonts w:ascii="Calibri" w:eastAsia="Calibri" w:hAnsi="Calibri" w:cs="Times New Roman"/>
        </w:rPr>
        <w:t>Other cost cutting exercises including staff salary sacrifices for three months during the  main furlough period.</w:t>
      </w:r>
    </w:p>
    <w:p w14:paraId="1D3CD6F5"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Our operating costs due to Warwickshire CCC were paid in full for the year.</w:t>
      </w:r>
    </w:p>
    <w:p w14:paraId="420F3F42"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 xml:space="preserve">I am pleased that we have been able to retain our cash balance and feel that reserves in the region of £136K are an appropriate level for a business such as Warwickshire Cricket Board.  </w:t>
      </w:r>
    </w:p>
    <w:p w14:paraId="5DFAA10A" w14:textId="77777777" w:rsidR="00E85532" w:rsidRPr="00E85532" w:rsidRDefault="00E85532" w:rsidP="00E85532">
      <w:pPr>
        <w:spacing w:after="200" w:line="276" w:lineRule="auto"/>
        <w:rPr>
          <w:rFonts w:ascii="Calibri" w:eastAsia="Calibri" w:hAnsi="Calibri" w:cs="Times New Roman"/>
          <w:u w:val="single"/>
        </w:rPr>
      </w:pPr>
      <w:r w:rsidRPr="00E85532">
        <w:rPr>
          <w:rFonts w:ascii="Calibri" w:eastAsia="Calibri" w:hAnsi="Calibri" w:cs="Times New Roman"/>
          <w:u w:val="single"/>
        </w:rPr>
        <w:t>2021+</w:t>
      </w:r>
    </w:p>
    <w:p w14:paraId="7300E335"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We are currently budgeting to break even in 2020/21</w:t>
      </w:r>
    </w:p>
    <w:p w14:paraId="04195BA6"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We are very fortunate to have been given assurance from ECB of full funding for the year again. We also continue to benefit from the Job Retention Scheme, although this involves staff on flexi-furlough with no member of staff being fully furloughed.</w:t>
      </w:r>
    </w:p>
    <w:p w14:paraId="357EEBC9" w14:textId="77777777" w:rsid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However, once again, the pandemic is necessitating on-going reforecasting and much will depend on the level of restrictions and how long they last for. If a full season can go ahead WCB ought to be able to get close to its original budget objectives.</w:t>
      </w:r>
    </w:p>
    <w:p w14:paraId="63356ACD" w14:textId="77777777" w:rsidR="00E85532" w:rsidRDefault="00E85532" w:rsidP="00E85532">
      <w:pPr>
        <w:spacing w:after="200" w:line="276" w:lineRule="auto"/>
        <w:rPr>
          <w:rFonts w:ascii="Calibri" w:eastAsia="Calibri" w:hAnsi="Calibri" w:cs="Times New Roman"/>
        </w:rPr>
      </w:pPr>
    </w:p>
    <w:p w14:paraId="5C9FC92A" w14:textId="77777777" w:rsidR="00E85532" w:rsidRDefault="00E85532" w:rsidP="00E85532">
      <w:pPr>
        <w:spacing w:after="200" w:line="276" w:lineRule="auto"/>
        <w:rPr>
          <w:rFonts w:ascii="Calibri" w:eastAsia="Calibri" w:hAnsi="Calibri" w:cs="Times New Roman"/>
        </w:rPr>
      </w:pPr>
    </w:p>
    <w:p w14:paraId="7096502A" w14:textId="77777777" w:rsidR="00E85532" w:rsidRDefault="00E85532" w:rsidP="00E85532">
      <w:pPr>
        <w:spacing w:after="200" w:line="276" w:lineRule="auto"/>
        <w:rPr>
          <w:rFonts w:ascii="Calibri" w:eastAsia="Calibri" w:hAnsi="Calibri" w:cs="Times New Roman"/>
        </w:rPr>
      </w:pPr>
    </w:p>
    <w:p w14:paraId="24BD1B37" w14:textId="78F52B98"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u w:val="single"/>
        </w:rPr>
        <w:lastRenderedPageBreak/>
        <w:t>Final comments</w:t>
      </w:r>
    </w:p>
    <w:p w14:paraId="05C9CD1F"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I would like to add my thanks to the County Club for their ongoing Finance support and particularly Daniyal and the accounts team for putting together monthly management accounts and the annual accounts prior to them being checked.</w:t>
      </w:r>
    </w:p>
    <w:p w14:paraId="29CEE452" w14:textId="77777777" w:rsidR="00E85532" w:rsidRPr="00E85532" w:rsidRDefault="00E85532" w:rsidP="00E85532">
      <w:pPr>
        <w:spacing w:after="200" w:line="276" w:lineRule="auto"/>
        <w:rPr>
          <w:rFonts w:ascii="Calibri" w:eastAsia="Calibri" w:hAnsi="Calibri" w:cs="Times New Roman"/>
        </w:rPr>
      </w:pPr>
      <w:r w:rsidRPr="00E85532">
        <w:rPr>
          <w:rFonts w:ascii="Calibri" w:eastAsia="Calibri" w:hAnsi="Calibri" w:cs="Times New Roman"/>
        </w:rPr>
        <w:t xml:space="preserve">I would like to propose that the Board adopt the financial statements for the period ended 30 September 2020 but before seeking a seconder I am happy to take any questions. </w:t>
      </w:r>
    </w:p>
    <w:p w14:paraId="0119F143" w14:textId="77777777" w:rsidR="00E85532" w:rsidRPr="00E85532" w:rsidRDefault="00E85532" w:rsidP="00E85532">
      <w:pPr>
        <w:spacing w:after="0" w:line="276" w:lineRule="auto"/>
        <w:rPr>
          <w:rFonts w:ascii="Calibri" w:eastAsia="Calibri" w:hAnsi="Calibri" w:cs="Times New Roman"/>
        </w:rPr>
      </w:pPr>
      <w:r w:rsidRPr="00E85532">
        <w:rPr>
          <w:rFonts w:ascii="Calibri" w:eastAsia="Calibri" w:hAnsi="Calibri" w:cs="Times New Roman"/>
        </w:rPr>
        <w:t>John Winspear</w:t>
      </w:r>
    </w:p>
    <w:p w14:paraId="5B495827" w14:textId="77777777" w:rsidR="00E85532" w:rsidRPr="00E85532" w:rsidRDefault="00E85532" w:rsidP="00E85532">
      <w:pPr>
        <w:spacing w:after="0" w:line="276" w:lineRule="auto"/>
        <w:rPr>
          <w:rFonts w:ascii="Calibri" w:eastAsia="Calibri" w:hAnsi="Calibri" w:cs="Times New Roman"/>
        </w:rPr>
      </w:pPr>
      <w:r w:rsidRPr="00E85532">
        <w:rPr>
          <w:rFonts w:ascii="Calibri" w:eastAsia="Calibri" w:hAnsi="Calibri" w:cs="Times New Roman"/>
        </w:rPr>
        <w:t>Financial Director</w:t>
      </w:r>
    </w:p>
    <w:p w14:paraId="67458308" w14:textId="05E0FE4E" w:rsidR="00E85532" w:rsidRDefault="00E85532">
      <w:pPr>
        <w:rPr>
          <w:rFonts w:ascii="Lucida Calligraphy" w:hAnsi="Lucida Calligraphy"/>
          <w:color w:val="1F3864" w:themeColor="accent5" w:themeShade="80"/>
          <w:sz w:val="28"/>
        </w:rPr>
      </w:pPr>
      <w:r>
        <w:rPr>
          <w:rFonts w:ascii="Lucida Calligraphy" w:hAnsi="Lucida Calligraphy"/>
          <w:color w:val="1F3864" w:themeColor="accent5" w:themeShade="80"/>
          <w:sz w:val="28"/>
        </w:rPr>
        <w:br w:type="page"/>
      </w:r>
    </w:p>
    <w:p w14:paraId="6DDC578F" w14:textId="2A44019D" w:rsidR="00E85532" w:rsidRPr="00181798" w:rsidRDefault="00E85532" w:rsidP="00E85532">
      <w:pPr>
        <w:rPr>
          <w:b/>
          <w:bCs/>
          <w:color w:val="1F3864" w:themeColor="accent5" w:themeShade="80"/>
        </w:rPr>
      </w:pPr>
      <w:r w:rsidRPr="00181798">
        <w:rPr>
          <w:b/>
          <w:bCs/>
          <w:color w:val="1F3864" w:themeColor="accent5" w:themeShade="80"/>
        </w:rPr>
        <w:lastRenderedPageBreak/>
        <w:t>WARWICKSHIRE CRICKET BOARD</w:t>
      </w:r>
      <w:r w:rsidR="00181798">
        <w:rPr>
          <w:b/>
          <w:bCs/>
          <w:color w:val="1F3864" w:themeColor="accent5" w:themeShade="80"/>
        </w:rPr>
        <w:t xml:space="preserve"> - </w:t>
      </w:r>
      <w:r w:rsidRPr="00181798">
        <w:rPr>
          <w:b/>
          <w:bCs/>
          <w:color w:val="1F3864" w:themeColor="accent5" w:themeShade="80"/>
        </w:rPr>
        <w:t>REVISED ARTICLES OF ASSOCIATION</w:t>
      </w:r>
    </w:p>
    <w:p w14:paraId="3917FC7D" w14:textId="77777777" w:rsidR="00E85532" w:rsidRDefault="00E85532" w:rsidP="00E85532">
      <w:r>
        <w:t>1.In order to comply with new England and Wales Cricket Board (ECB) funding requirements, the Warwickshire Cricket Board (WCB) is required to review and where necessary amend its existing Articles of Association.</w:t>
      </w:r>
    </w:p>
    <w:p w14:paraId="683E24D8" w14:textId="77777777" w:rsidR="00E85532" w:rsidRDefault="00E85532" w:rsidP="00E85532">
      <w:r>
        <w:t>2.WCB has operated with the same Articles of Association since it was formally established as a Company Limited by Guarantee in xxxxx. Since that time there have been a number of changes in company governance best practice and statutory requirements, which are included in what is called the “County Governance Framework” and with which all Cricket Boards are required to comply. Failure to comply in full by xxxxxx may mean that ECB funding is withheld or withdrawn.</w:t>
      </w:r>
    </w:p>
    <w:p w14:paraId="33185FB7" w14:textId="77777777" w:rsidR="00E85532" w:rsidRDefault="00E85532" w:rsidP="00E85532">
      <w:r>
        <w:t>3.The Board of Directors of WCB have therefore undertaken a review of the existing Articles and recommend the adoption of  revised Articles, a copy of which is attached.</w:t>
      </w:r>
    </w:p>
    <w:p w14:paraId="491CC2E0" w14:textId="77777777" w:rsidR="00E85532" w:rsidRDefault="00E85532" w:rsidP="00E85532">
      <w:r>
        <w:t>4.The main changes from the existing articles are summarised below:</w:t>
      </w:r>
    </w:p>
    <w:p w14:paraId="6F6CEB95" w14:textId="77777777" w:rsidR="00E85532" w:rsidRDefault="00E85532" w:rsidP="00E85532">
      <w:pPr>
        <w:pStyle w:val="ListParagraph"/>
        <w:numPr>
          <w:ilvl w:val="0"/>
          <w:numId w:val="5"/>
        </w:numPr>
      </w:pPr>
      <w:r>
        <w:t xml:space="preserve">The quorum at General Meetings is reduced from twelve members to ten (Clause 10.2) to reflect the numbers usually attending </w:t>
      </w:r>
    </w:p>
    <w:p w14:paraId="409695A9" w14:textId="77777777" w:rsidR="00E85532" w:rsidRDefault="00E85532" w:rsidP="00E85532">
      <w:pPr>
        <w:pStyle w:val="ListParagraph"/>
        <w:numPr>
          <w:ilvl w:val="0"/>
          <w:numId w:val="5"/>
        </w:numPr>
      </w:pPr>
      <w:r>
        <w:t>Whilst the size of the Board of Directors is maintained at a minimum of five and a maximum of nine, there is now a requirement for at least 30% of the Board to be female and at least 30% to be male (Clause 15.3) and provision is made for the General Manger to become a Board Director (Clause 15.4)</w:t>
      </w:r>
    </w:p>
    <w:p w14:paraId="6BF848D6" w14:textId="77777777" w:rsidR="00E85532" w:rsidRDefault="00E85532" w:rsidP="00E85532">
      <w:pPr>
        <w:pStyle w:val="ListParagraph"/>
        <w:numPr>
          <w:ilvl w:val="0"/>
          <w:numId w:val="5"/>
        </w:numPr>
      </w:pPr>
      <w:r>
        <w:t>Two members of the Board will have a direct interest in and association with recreational cricket (Clause 15.4), replacing the existing provision which required two members to be representatives of recreational cricket, because there is no mechanism to elect or identify “representatives”.</w:t>
      </w:r>
    </w:p>
    <w:p w14:paraId="2F0F2EC8" w14:textId="77777777" w:rsidR="00E85532" w:rsidRDefault="00E85532" w:rsidP="00E85532">
      <w:pPr>
        <w:pStyle w:val="ListParagraph"/>
        <w:numPr>
          <w:ilvl w:val="0"/>
          <w:numId w:val="5"/>
        </w:numPr>
      </w:pPr>
      <w:r>
        <w:t>The requirement for two Directors nominated by Warwickshire County Cricket Club is maintained to reflect the close working relationship with the County Club</w:t>
      </w:r>
    </w:p>
    <w:p w14:paraId="74827E01" w14:textId="77777777" w:rsidR="00E85532" w:rsidRDefault="00E85532" w:rsidP="00E85532">
      <w:pPr>
        <w:pStyle w:val="ListParagraph"/>
        <w:numPr>
          <w:ilvl w:val="0"/>
          <w:numId w:val="5"/>
        </w:numPr>
      </w:pPr>
      <w:r>
        <w:t>The Board will be required to undertake a regular skills audit (Clause 15.5) to ensure the right skills are at the board table and appointments to the board can only be made following recommendations from a Nominations Committee, which regularises current practice.</w:t>
      </w:r>
    </w:p>
    <w:p w14:paraId="4D28D3EA" w14:textId="50FDFCEE" w:rsidR="00E85532" w:rsidRDefault="00E85532" w:rsidP="00E85532">
      <w:pPr>
        <w:pStyle w:val="ListParagraph"/>
        <w:numPr>
          <w:ilvl w:val="0"/>
          <w:numId w:val="5"/>
        </w:numPr>
      </w:pPr>
      <w:r>
        <w:t xml:space="preserve">The term of office for each director will be a maximum of four years and no director may serve for more than two terms </w:t>
      </w:r>
      <w:r w:rsidR="00D87692">
        <w:t>i.e.</w:t>
      </w:r>
      <w:r>
        <w:t xml:space="preserve"> a total of eight years, except in exceptional circumstances (Clause 17.1) and for the Chair a maximum of six years ( Clause 17.6) again except in exceptional circumstances.</w:t>
      </w:r>
    </w:p>
    <w:p w14:paraId="3256930C" w14:textId="77777777" w:rsidR="00E85532" w:rsidRDefault="00E85532" w:rsidP="00E85532">
      <w:pPr>
        <w:pStyle w:val="ListParagraph"/>
        <w:numPr>
          <w:ilvl w:val="0"/>
          <w:numId w:val="5"/>
        </w:numPr>
      </w:pPr>
      <w:r>
        <w:t>In order to provide continuity at Director level Clause 17.5 provides for transitional arrangements from the existing articles to the new.</w:t>
      </w:r>
    </w:p>
    <w:p w14:paraId="3E54016F" w14:textId="77777777" w:rsidR="00E85532" w:rsidRDefault="00E85532" w:rsidP="00E85532">
      <w:r>
        <w:t>5.The Board of Directors of Warwickshire Cricket Board recommends approval of the following motion:</w:t>
      </w:r>
    </w:p>
    <w:p w14:paraId="37C7E381" w14:textId="77777777" w:rsidR="00E85532" w:rsidRDefault="00E85532" w:rsidP="00E85532">
      <w:r>
        <w:t>THAT THE ARTICLES OF ASSOCIATION OF THE COMOPNAY IN THE FORM ATTACHED BE ADOPTED AS THE COMPANY’S ARTICLES OF ASSOCIATION IN SUBSTITUTION FOR THE EXISTING ARTICLES.</w:t>
      </w:r>
    </w:p>
    <w:p w14:paraId="0A6FA016" w14:textId="77777777" w:rsidR="00E85532" w:rsidRDefault="00E85532" w:rsidP="00E85532">
      <w:r>
        <w:t>Mike Williams</w:t>
      </w:r>
    </w:p>
    <w:p w14:paraId="5424CBF9" w14:textId="77777777" w:rsidR="0067512E" w:rsidRDefault="00E85532" w:rsidP="00E85532">
      <w:r>
        <w:t>Chair on behalf of the Boar</w:t>
      </w:r>
      <w:r w:rsidR="0067512E">
        <w:t>d</w:t>
      </w:r>
    </w:p>
    <w:p w14:paraId="4B7E8567" w14:textId="7478AA29" w:rsidR="00E85532" w:rsidRDefault="00E85532" w:rsidP="00E85532">
      <w:r>
        <w:t>The motion will be seconded by XXXXXXXXXX</w:t>
      </w:r>
    </w:p>
    <w:p w14:paraId="4FD0990F" w14:textId="77777777" w:rsidR="00E85532" w:rsidRDefault="00E85532" w:rsidP="00E85532"/>
    <w:sectPr w:rsidR="00E85532" w:rsidSect="00DD556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62A06" w14:textId="77777777" w:rsidR="00796730" w:rsidRDefault="00796730" w:rsidP="00954607">
      <w:pPr>
        <w:spacing w:after="0" w:line="240" w:lineRule="auto"/>
      </w:pPr>
      <w:r>
        <w:separator/>
      </w:r>
    </w:p>
  </w:endnote>
  <w:endnote w:type="continuationSeparator" w:id="0">
    <w:p w14:paraId="060B2D05" w14:textId="77777777" w:rsidR="00796730" w:rsidRDefault="00796730" w:rsidP="00954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8115457"/>
      <w:docPartObj>
        <w:docPartGallery w:val="Page Numbers (Bottom of Page)"/>
        <w:docPartUnique/>
      </w:docPartObj>
    </w:sdtPr>
    <w:sdtEndPr>
      <w:rPr>
        <w:noProof/>
      </w:rPr>
    </w:sdtEndPr>
    <w:sdtContent>
      <w:p w14:paraId="3BCAA34C" w14:textId="32071882" w:rsidR="00796730" w:rsidRDefault="007967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2F2A66" w14:textId="77777777" w:rsidR="00796730" w:rsidRDefault="00796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DA2CB1" w14:textId="77777777" w:rsidR="00796730" w:rsidRDefault="00796730" w:rsidP="00954607">
      <w:pPr>
        <w:spacing w:after="0" w:line="240" w:lineRule="auto"/>
      </w:pPr>
      <w:r>
        <w:separator/>
      </w:r>
    </w:p>
  </w:footnote>
  <w:footnote w:type="continuationSeparator" w:id="0">
    <w:p w14:paraId="42CEDE66" w14:textId="77777777" w:rsidR="00796730" w:rsidRDefault="00796730" w:rsidP="009546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358715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4B491A"/>
    <w:multiLevelType w:val="hybridMultilevel"/>
    <w:tmpl w:val="7F02150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1421699E"/>
    <w:multiLevelType w:val="multilevel"/>
    <w:tmpl w:val="2EB07394"/>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3D5E4E"/>
    <w:multiLevelType w:val="hybridMultilevel"/>
    <w:tmpl w:val="43BA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0"/>
    <w:multiLevelType w:val="multilevel"/>
    <w:tmpl w:val="149861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025C92"/>
    <w:multiLevelType w:val="hybridMultilevel"/>
    <w:tmpl w:val="3182CF5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31B64D2B"/>
    <w:multiLevelType w:val="multilevel"/>
    <w:tmpl w:val="6BA89562"/>
    <w:lvl w:ilvl="0">
      <w:start w:val="3"/>
      <w:numFmt w:val="decimal"/>
      <w:lvlText w:val="%1."/>
      <w:lvlJc w:val="left"/>
      <w:pPr>
        <w:ind w:left="720" w:hanging="360"/>
      </w:pPr>
      <w:rPr>
        <w:rFonts w:hint="default"/>
        <w:b w:val="0"/>
        <w:bCs/>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E32391"/>
    <w:multiLevelType w:val="hybridMultilevel"/>
    <w:tmpl w:val="8968FB0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38AA08B6"/>
    <w:multiLevelType w:val="hybridMultilevel"/>
    <w:tmpl w:val="FA563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A43D15"/>
    <w:multiLevelType w:val="hybridMultilevel"/>
    <w:tmpl w:val="9A58BE78"/>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B054A1A"/>
    <w:multiLevelType w:val="multilevel"/>
    <w:tmpl w:val="3908772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6475F3"/>
    <w:multiLevelType w:val="hybridMultilevel"/>
    <w:tmpl w:val="62A238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ED04257"/>
    <w:multiLevelType w:val="hybridMultilevel"/>
    <w:tmpl w:val="282C6B32"/>
    <w:lvl w:ilvl="0" w:tplc="CB3A29B4">
      <w:start w:val="1"/>
      <w:numFmt w:val="lowerLetter"/>
      <w:lvlText w:val="(%1)"/>
      <w:lvlJc w:val="left"/>
      <w:pPr>
        <w:ind w:left="5480" w:hanging="360"/>
      </w:pPr>
      <w:rPr>
        <w:rFonts w:ascii="Arial" w:eastAsiaTheme="minorHAnsi" w:hAnsi="Arial" w:cs="Arial"/>
      </w:rPr>
    </w:lvl>
    <w:lvl w:ilvl="1" w:tplc="08090019" w:tentative="1">
      <w:start w:val="1"/>
      <w:numFmt w:val="lowerLetter"/>
      <w:lvlText w:val="%2."/>
      <w:lvlJc w:val="left"/>
      <w:pPr>
        <w:ind w:left="6200" w:hanging="360"/>
      </w:pPr>
    </w:lvl>
    <w:lvl w:ilvl="2" w:tplc="0809001B" w:tentative="1">
      <w:start w:val="1"/>
      <w:numFmt w:val="lowerRoman"/>
      <w:lvlText w:val="%3."/>
      <w:lvlJc w:val="right"/>
      <w:pPr>
        <w:ind w:left="6920" w:hanging="180"/>
      </w:pPr>
    </w:lvl>
    <w:lvl w:ilvl="3" w:tplc="0809000F" w:tentative="1">
      <w:start w:val="1"/>
      <w:numFmt w:val="decimal"/>
      <w:lvlText w:val="%4."/>
      <w:lvlJc w:val="left"/>
      <w:pPr>
        <w:ind w:left="7640" w:hanging="360"/>
      </w:pPr>
    </w:lvl>
    <w:lvl w:ilvl="4" w:tplc="08090019" w:tentative="1">
      <w:start w:val="1"/>
      <w:numFmt w:val="lowerLetter"/>
      <w:lvlText w:val="%5."/>
      <w:lvlJc w:val="left"/>
      <w:pPr>
        <w:ind w:left="8360" w:hanging="360"/>
      </w:pPr>
    </w:lvl>
    <w:lvl w:ilvl="5" w:tplc="0809001B" w:tentative="1">
      <w:start w:val="1"/>
      <w:numFmt w:val="lowerRoman"/>
      <w:lvlText w:val="%6."/>
      <w:lvlJc w:val="right"/>
      <w:pPr>
        <w:ind w:left="9080" w:hanging="180"/>
      </w:pPr>
    </w:lvl>
    <w:lvl w:ilvl="6" w:tplc="0809000F" w:tentative="1">
      <w:start w:val="1"/>
      <w:numFmt w:val="decimal"/>
      <w:lvlText w:val="%7."/>
      <w:lvlJc w:val="left"/>
      <w:pPr>
        <w:ind w:left="9800" w:hanging="360"/>
      </w:pPr>
    </w:lvl>
    <w:lvl w:ilvl="7" w:tplc="08090019" w:tentative="1">
      <w:start w:val="1"/>
      <w:numFmt w:val="lowerLetter"/>
      <w:lvlText w:val="%8."/>
      <w:lvlJc w:val="left"/>
      <w:pPr>
        <w:ind w:left="10520" w:hanging="360"/>
      </w:pPr>
    </w:lvl>
    <w:lvl w:ilvl="8" w:tplc="0809001B" w:tentative="1">
      <w:start w:val="1"/>
      <w:numFmt w:val="lowerRoman"/>
      <w:lvlText w:val="%9."/>
      <w:lvlJc w:val="right"/>
      <w:pPr>
        <w:ind w:left="11240" w:hanging="180"/>
      </w:pPr>
    </w:lvl>
  </w:abstractNum>
  <w:abstractNum w:abstractNumId="13" w15:restartNumberingAfterBreak="0">
    <w:nsid w:val="598D4F3F"/>
    <w:multiLevelType w:val="hybridMultilevel"/>
    <w:tmpl w:val="A8ECE3A4"/>
    <w:lvl w:ilvl="0" w:tplc="EC0C345A">
      <w:start w:val="1"/>
      <w:numFmt w:val="decimal"/>
      <w:lvlText w:val="%1."/>
      <w:lvlJc w:val="left"/>
      <w:pPr>
        <w:ind w:left="720" w:hanging="360"/>
      </w:pPr>
      <w:rPr>
        <w:rFonts w:ascii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581BBA"/>
    <w:multiLevelType w:val="hybridMultilevel"/>
    <w:tmpl w:val="7174ED50"/>
    <w:lvl w:ilvl="0" w:tplc="5944000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EC7198"/>
    <w:multiLevelType w:val="hybridMultilevel"/>
    <w:tmpl w:val="375AE04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62BD35C3"/>
    <w:multiLevelType w:val="hybridMultilevel"/>
    <w:tmpl w:val="70784C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2E256FA"/>
    <w:multiLevelType w:val="hybridMultilevel"/>
    <w:tmpl w:val="E5745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7B25B53"/>
    <w:multiLevelType w:val="multilevel"/>
    <w:tmpl w:val="A44A2F84"/>
    <w:lvl w:ilvl="0">
      <w:start w:val="3"/>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9"/>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74466862"/>
    <w:multiLevelType w:val="hybridMultilevel"/>
    <w:tmpl w:val="908CDF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8A77D3F"/>
    <w:multiLevelType w:val="hybridMultilevel"/>
    <w:tmpl w:val="4A04F6B6"/>
    <w:lvl w:ilvl="0" w:tplc="CB3A29B4">
      <w:start w:val="1"/>
      <w:numFmt w:val="lowerLetter"/>
      <w:lvlText w:val="(%1)"/>
      <w:lvlJc w:val="left"/>
      <w:pPr>
        <w:ind w:left="1800" w:hanging="360"/>
      </w:pPr>
      <w:rPr>
        <w:rFonts w:ascii="Arial" w:eastAsiaTheme="minorHAnsi" w:hAnsi="Arial" w:cs="Arial"/>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7B3C782C"/>
    <w:multiLevelType w:val="multilevel"/>
    <w:tmpl w:val="A20E8956"/>
    <w:lvl w:ilvl="0">
      <w:start w:val="1"/>
      <w:numFmt w:val="decimal"/>
      <w:lvlText w:val="%1."/>
      <w:lvlJc w:val="left"/>
      <w:pPr>
        <w:ind w:left="720" w:hanging="360"/>
      </w:pPr>
      <w:rPr>
        <w:rFonts w:hint="default"/>
        <w:b w:val="0"/>
        <w:bCs w:val="0"/>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17"/>
  </w:num>
  <w:num w:numId="3">
    <w:abstractNumId w:val="0"/>
  </w:num>
  <w:num w:numId="4">
    <w:abstractNumId w:val="7"/>
  </w:num>
  <w:num w:numId="5">
    <w:abstractNumId w:val="3"/>
  </w:num>
  <w:num w:numId="6">
    <w:abstractNumId w:val="21"/>
  </w:num>
  <w:num w:numId="7">
    <w:abstractNumId w:val="12"/>
  </w:num>
  <w:num w:numId="8">
    <w:abstractNumId w:val="6"/>
  </w:num>
  <w:num w:numId="9">
    <w:abstractNumId w:val="20"/>
  </w:num>
  <w:num w:numId="10">
    <w:abstractNumId w:val="14"/>
  </w:num>
  <w:num w:numId="11">
    <w:abstractNumId w:val="18"/>
  </w:num>
  <w:num w:numId="12">
    <w:abstractNumId w:val="10"/>
  </w:num>
  <w:num w:numId="13">
    <w:abstractNumId w:val="2"/>
  </w:num>
  <w:num w:numId="14">
    <w:abstractNumId w:val="4"/>
  </w:num>
  <w:num w:numId="15">
    <w:abstractNumId w:val="19"/>
  </w:num>
  <w:num w:numId="16">
    <w:abstractNumId w:val="9"/>
  </w:num>
  <w:num w:numId="17">
    <w:abstractNumId w:val="1"/>
  </w:num>
  <w:num w:numId="18">
    <w:abstractNumId w:val="11"/>
  </w:num>
  <w:num w:numId="19">
    <w:abstractNumId w:val="5"/>
  </w:num>
  <w:num w:numId="20">
    <w:abstractNumId w:val="16"/>
  </w:num>
  <w:num w:numId="21">
    <w:abstractNumId w:val="1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F63"/>
    <w:rsid w:val="00091F63"/>
    <w:rsid w:val="000E3CBF"/>
    <w:rsid w:val="00140589"/>
    <w:rsid w:val="00181798"/>
    <w:rsid w:val="001C19C7"/>
    <w:rsid w:val="001F2EEF"/>
    <w:rsid w:val="002A4CF8"/>
    <w:rsid w:val="002B1883"/>
    <w:rsid w:val="002C2147"/>
    <w:rsid w:val="003235F9"/>
    <w:rsid w:val="00371395"/>
    <w:rsid w:val="00395660"/>
    <w:rsid w:val="003B3EA0"/>
    <w:rsid w:val="004117E0"/>
    <w:rsid w:val="0058194A"/>
    <w:rsid w:val="00581B09"/>
    <w:rsid w:val="00596CA1"/>
    <w:rsid w:val="00606A05"/>
    <w:rsid w:val="0061776F"/>
    <w:rsid w:val="00630C62"/>
    <w:rsid w:val="0067512E"/>
    <w:rsid w:val="00776F43"/>
    <w:rsid w:val="00796730"/>
    <w:rsid w:val="007F5D9C"/>
    <w:rsid w:val="008137F1"/>
    <w:rsid w:val="00891C9C"/>
    <w:rsid w:val="008D0E0C"/>
    <w:rsid w:val="00954607"/>
    <w:rsid w:val="009A3E3E"/>
    <w:rsid w:val="00B217BF"/>
    <w:rsid w:val="00B50E04"/>
    <w:rsid w:val="00B776E8"/>
    <w:rsid w:val="00BF2912"/>
    <w:rsid w:val="00BF2C30"/>
    <w:rsid w:val="00C20751"/>
    <w:rsid w:val="00CA0E93"/>
    <w:rsid w:val="00CB07FA"/>
    <w:rsid w:val="00CD55FB"/>
    <w:rsid w:val="00D76F96"/>
    <w:rsid w:val="00D84BD0"/>
    <w:rsid w:val="00D87692"/>
    <w:rsid w:val="00D92C21"/>
    <w:rsid w:val="00DC1B23"/>
    <w:rsid w:val="00DD5561"/>
    <w:rsid w:val="00DD5CB4"/>
    <w:rsid w:val="00E149CA"/>
    <w:rsid w:val="00E530E2"/>
    <w:rsid w:val="00E65FB9"/>
    <w:rsid w:val="00E85532"/>
    <w:rsid w:val="00EB606B"/>
    <w:rsid w:val="00F03B6A"/>
    <w:rsid w:val="00F54511"/>
    <w:rsid w:val="00FF0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35F78F"/>
  <w15:docId w15:val="{881B847D-AAAB-4635-A802-64399FA5C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F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91F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F6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91F63"/>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091F6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F6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91F63"/>
    <w:pPr>
      <w:ind w:left="720"/>
      <w:contextualSpacing/>
    </w:pPr>
  </w:style>
  <w:style w:type="paragraph" w:styleId="NoSpacing">
    <w:name w:val="No Spacing"/>
    <w:uiPriority w:val="1"/>
    <w:qFormat/>
    <w:rsid w:val="001C19C7"/>
    <w:pPr>
      <w:spacing w:after="0" w:line="240" w:lineRule="auto"/>
    </w:pPr>
  </w:style>
  <w:style w:type="character" w:styleId="Hyperlink">
    <w:name w:val="Hyperlink"/>
    <w:basedOn w:val="DefaultParagraphFont"/>
    <w:uiPriority w:val="99"/>
    <w:unhideWhenUsed/>
    <w:rsid w:val="004117E0"/>
    <w:rPr>
      <w:color w:val="0563C1"/>
      <w:u w:val="single"/>
    </w:rPr>
  </w:style>
  <w:style w:type="character" w:styleId="UnresolvedMention">
    <w:name w:val="Unresolved Mention"/>
    <w:basedOn w:val="DefaultParagraphFont"/>
    <w:uiPriority w:val="99"/>
    <w:semiHidden/>
    <w:unhideWhenUsed/>
    <w:rsid w:val="004117E0"/>
    <w:rPr>
      <w:color w:val="605E5C"/>
      <w:shd w:val="clear" w:color="auto" w:fill="E1DFDD"/>
    </w:rPr>
  </w:style>
  <w:style w:type="character" w:styleId="FollowedHyperlink">
    <w:name w:val="FollowedHyperlink"/>
    <w:basedOn w:val="DefaultParagraphFont"/>
    <w:uiPriority w:val="99"/>
    <w:semiHidden/>
    <w:unhideWhenUsed/>
    <w:rsid w:val="004117E0"/>
    <w:rPr>
      <w:color w:val="954F72" w:themeColor="followedHyperlink"/>
      <w:u w:val="single"/>
    </w:rPr>
  </w:style>
  <w:style w:type="paragraph" w:styleId="Header">
    <w:name w:val="header"/>
    <w:basedOn w:val="Normal"/>
    <w:link w:val="HeaderChar"/>
    <w:uiPriority w:val="99"/>
    <w:unhideWhenUsed/>
    <w:rsid w:val="00954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607"/>
  </w:style>
  <w:style w:type="paragraph" w:styleId="Footer">
    <w:name w:val="footer"/>
    <w:basedOn w:val="Normal"/>
    <w:link w:val="FooterChar"/>
    <w:uiPriority w:val="99"/>
    <w:unhideWhenUsed/>
    <w:rsid w:val="00954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607"/>
  </w:style>
  <w:style w:type="paragraph" w:styleId="ListBullet">
    <w:name w:val="List Bullet"/>
    <w:basedOn w:val="Normal"/>
    <w:uiPriority w:val="99"/>
    <w:unhideWhenUsed/>
    <w:rsid w:val="00954607"/>
    <w:pPr>
      <w:numPr>
        <w:numId w:val="3"/>
      </w:numPr>
      <w:spacing w:after="200" w:line="276" w:lineRule="auto"/>
      <w:contextualSpacing/>
    </w:pPr>
  </w:style>
  <w:style w:type="paragraph" w:styleId="CommentText">
    <w:name w:val="annotation text"/>
    <w:basedOn w:val="Normal"/>
    <w:link w:val="CommentTextChar"/>
    <w:uiPriority w:val="99"/>
    <w:semiHidden/>
    <w:unhideWhenUsed/>
    <w:rsid w:val="00E85532"/>
    <w:pPr>
      <w:spacing w:line="240" w:lineRule="auto"/>
    </w:pPr>
    <w:rPr>
      <w:sz w:val="20"/>
      <w:szCs w:val="20"/>
    </w:rPr>
  </w:style>
  <w:style w:type="character" w:customStyle="1" w:styleId="CommentTextChar">
    <w:name w:val="Comment Text Char"/>
    <w:basedOn w:val="DefaultParagraphFont"/>
    <w:link w:val="CommentText"/>
    <w:uiPriority w:val="99"/>
    <w:semiHidden/>
    <w:rsid w:val="00E85532"/>
    <w:rPr>
      <w:sz w:val="20"/>
      <w:szCs w:val="20"/>
    </w:rPr>
  </w:style>
  <w:style w:type="character" w:customStyle="1" w:styleId="CommentSubjectChar">
    <w:name w:val="Comment Subject Char"/>
    <w:basedOn w:val="CommentTextChar"/>
    <w:link w:val="CommentSubject"/>
    <w:uiPriority w:val="99"/>
    <w:semiHidden/>
    <w:rsid w:val="00E85532"/>
    <w:rPr>
      <w:b/>
      <w:bCs/>
      <w:sz w:val="20"/>
      <w:szCs w:val="20"/>
    </w:rPr>
  </w:style>
  <w:style w:type="paragraph" w:styleId="CommentSubject">
    <w:name w:val="annotation subject"/>
    <w:basedOn w:val="CommentText"/>
    <w:next w:val="CommentText"/>
    <w:link w:val="CommentSubjectChar"/>
    <w:uiPriority w:val="99"/>
    <w:semiHidden/>
    <w:unhideWhenUsed/>
    <w:rsid w:val="00E85532"/>
    <w:rPr>
      <w:b/>
      <w:bCs/>
    </w:rPr>
  </w:style>
  <w:style w:type="character" w:customStyle="1" w:styleId="BalloonTextChar">
    <w:name w:val="Balloon Text Char"/>
    <w:basedOn w:val="DefaultParagraphFont"/>
    <w:link w:val="BalloonText"/>
    <w:uiPriority w:val="99"/>
    <w:semiHidden/>
    <w:rsid w:val="00E85532"/>
    <w:rPr>
      <w:rFonts w:ascii="Segoe UI" w:hAnsi="Segoe UI" w:cs="Segoe UI"/>
      <w:sz w:val="18"/>
      <w:szCs w:val="18"/>
    </w:rPr>
  </w:style>
  <w:style w:type="paragraph" w:styleId="BalloonText">
    <w:name w:val="Balloon Text"/>
    <w:basedOn w:val="Normal"/>
    <w:link w:val="BalloonTextChar"/>
    <w:uiPriority w:val="99"/>
    <w:semiHidden/>
    <w:unhideWhenUsed/>
    <w:rsid w:val="00E85532"/>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509239">
      <w:bodyDiv w:val="1"/>
      <w:marLeft w:val="0"/>
      <w:marRight w:val="0"/>
      <w:marTop w:val="0"/>
      <w:marBottom w:val="0"/>
      <w:divBdr>
        <w:top w:val="none" w:sz="0" w:space="0" w:color="auto"/>
        <w:left w:val="none" w:sz="0" w:space="0" w:color="auto"/>
        <w:bottom w:val="none" w:sz="0" w:space="0" w:color="auto"/>
        <w:right w:val="none" w:sz="0" w:space="0" w:color="auto"/>
      </w:divBdr>
    </w:div>
    <w:div w:id="927807483">
      <w:bodyDiv w:val="1"/>
      <w:marLeft w:val="0"/>
      <w:marRight w:val="0"/>
      <w:marTop w:val="0"/>
      <w:marBottom w:val="0"/>
      <w:divBdr>
        <w:top w:val="none" w:sz="0" w:space="0" w:color="auto"/>
        <w:left w:val="none" w:sz="0" w:space="0" w:color="auto"/>
        <w:bottom w:val="none" w:sz="0" w:space="0" w:color="auto"/>
        <w:right w:val="none" w:sz="0" w:space="0" w:color="auto"/>
      </w:divBdr>
    </w:div>
    <w:div w:id="134933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66DA8-E266-4C14-A056-1DBF19BF7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Crofts</dc:creator>
  <cp:keywords/>
  <dc:description/>
  <cp:lastModifiedBy>Nita Chagar</cp:lastModifiedBy>
  <cp:revision>2</cp:revision>
  <dcterms:created xsi:type="dcterms:W3CDTF">2021-03-25T10:59:00Z</dcterms:created>
  <dcterms:modified xsi:type="dcterms:W3CDTF">2021-03-25T10:59:00Z</dcterms:modified>
</cp:coreProperties>
</file>